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8D" w:rsidRDefault="004364E8" w:rsidP="0038428D">
      <w:pPr>
        <w:bidi/>
        <w:jc w:val="center"/>
        <w:rPr>
          <w:rFonts w:cs="B Nazanin"/>
          <w:b/>
          <w:bCs/>
          <w:sz w:val="24"/>
          <w:szCs w:val="24"/>
          <w:rtl/>
          <w:lang w:bidi="fa-IR"/>
        </w:rPr>
      </w:pPr>
      <w:r>
        <w:rPr>
          <w:rFonts w:cs="B Nazanin" w:hint="cs"/>
          <w:b/>
          <w:bCs/>
          <w:sz w:val="24"/>
          <w:szCs w:val="24"/>
          <w:rtl/>
          <w:lang w:bidi="fa-IR"/>
        </w:rPr>
        <w:t>واکاوی تعریف جدید مددکاری اجتماعی</w:t>
      </w:r>
    </w:p>
    <w:p w:rsidR="006549F0" w:rsidRPr="00D76E6D" w:rsidRDefault="006549F0" w:rsidP="006549F0">
      <w:pPr>
        <w:bidi/>
        <w:jc w:val="center"/>
        <w:rPr>
          <w:rFonts w:cs="B Nazanin"/>
          <w:rtl/>
          <w:lang w:bidi="fa-IR"/>
        </w:rPr>
      </w:pPr>
      <w:r w:rsidRPr="00D76E6D">
        <w:rPr>
          <w:rFonts w:cs="B Nazanin" w:hint="cs"/>
          <w:rtl/>
          <w:lang w:bidi="fa-IR"/>
        </w:rPr>
        <w:t>مرتضی دانائی فر</w:t>
      </w:r>
      <w:r w:rsidRPr="00D76E6D">
        <w:rPr>
          <w:rFonts w:cs="B Nazanin" w:hint="cs"/>
          <w:vertAlign w:val="superscript"/>
          <w:rtl/>
          <w:lang w:bidi="fa-IR"/>
        </w:rPr>
        <w:t>*</w:t>
      </w:r>
    </w:p>
    <w:p w:rsidR="002F168C" w:rsidRPr="00D76E6D" w:rsidRDefault="00894479" w:rsidP="00C338F2">
      <w:pPr>
        <w:bidi/>
        <w:spacing w:line="360" w:lineRule="auto"/>
        <w:jc w:val="both"/>
        <w:rPr>
          <w:rFonts w:cs="B Nazanin"/>
          <w:sz w:val="24"/>
          <w:szCs w:val="24"/>
          <w:rtl/>
          <w:lang w:bidi="fa-IR"/>
        </w:rPr>
      </w:pPr>
      <w:r w:rsidRPr="00D76E6D">
        <w:rPr>
          <w:rFonts w:cs="B Nazanin" w:hint="cs"/>
          <w:sz w:val="24"/>
          <w:szCs w:val="24"/>
          <w:rtl/>
          <w:lang w:bidi="fa-IR"/>
        </w:rPr>
        <w:t xml:space="preserve">اگر چه حرفه مددکاری اجتماعی در جهان تاریخی </w:t>
      </w:r>
      <w:r w:rsidR="0038428D" w:rsidRPr="00D76E6D">
        <w:rPr>
          <w:rFonts w:cs="B Nazanin" w:hint="cs"/>
          <w:sz w:val="24"/>
          <w:szCs w:val="24"/>
          <w:rtl/>
          <w:lang w:bidi="fa-IR"/>
        </w:rPr>
        <w:t>به درازای بیش از یک قرن</w:t>
      </w:r>
      <w:r w:rsidRPr="00D76E6D">
        <w:rPr>
          <w:rFonts w:cs="B Nazanin" w:hint="cs"/>
          <w:sz w:val="24"/>
          <w:szCs w:val="24"/>
          <w:rtl/>
          <w:lang w:bidi="fa-IR"/>
        </w:rPr>
        <w:t xml:space="preserve"> دارد</w:t>
      </w:r>
      <w:r w:rsidR="0038428D" w:rsidRPr="00D76E6D">
        <w:rPr>
          <w:rFonts w:cs="B Nazanin" w:hint="cs"/>
          <w:sz w:val="24"/>
          <w:szCs w:val="24"/>
          <w:rtl/>
          <w:lang w:bidi="fa-IR"/>
        </w:rPr>
        <w:t>،</w:t>
      </w:r>
      <w:r w:rsidRPr="00D76E6D">
        <w:rPr>
          <w:rFonts w:cs="B Nazanin" w:hint="cs"/>
          <w:sz w:val="24"/>
          <w:szCs w:val="24"/>
          <w:rtl/>
          <w:lang w:bidi="fa-IR"/>
        </w:rPr>
        <w:t xml:space="preserve"> عمر این حرفه در ایران به حدود</w:t>
      </w:r>
      <w:r w:rsidR="0038428D" w:rsidRPr="00D76E6D">
        <w:rPr>
          <w:rFonts w:cs="B Nazanin" w:hint="cs"/>
          <w:sz w:val="24"/>
          <w:szCs w:val="24"/>
          <w:rtl/>
          <w:lang w:bidi="fa-IR"/>
        </w:rPr>
        <w:t xml:space="preserve">57 </w:t>
      </w:r>
      <w:r w:rsidRPr="00D76E6D">
        <w:rPr>
          <w:rFonts w:cs="B Nazanin" w:hint="cs"/>
          <w:sz w:val="24"/>
          <w:szCs w:val="24"/>
          <w:rtl/>
          <w:lang w:bidi="fa-IR"/>
        </w:rPr>
        <w:t xml:space="preserve">سال می رسد. </w:t>
      </w:r>
      <w:r w:rsidR="00863471" w:rsidRPr="00D76E6D">
        <w:rPr>
          <w:rFonts w:cs="B Nazanin" w:hint="cs"/>
          <w:sz w:val="24"/>
          <w:szCs w:val="24"/>
          <w:rtl/>
          <w:lang w:bidi="fa-IR"/>
        </w:rPr>
        <w:t xml:space="preserve">این حرفه در عمر نیم قرنی خود در ایران فراز و فرودهای فراوانی را تجربه کرده است، اما آنچه بیش از همه حائز اهمیت است نرسیدن این حرفه به جایگاه واقعی </w:t>
      </w:r>
      <w:r w:rsidR="00A47645" w:rsidRPr="00D76E6D">
        <w:rPr>
          <w:rFonts w:cs="B Nazanin" w:hint="cs"/>
          <w:sz w:val="24"/>
          <w:szCs w:val="24"/>
          <w:rtl/>
          <w:lang w:bidi="fa-IR"/>
        </w:rPr>
        <w:t>بایدی خود</w:t>
      </w:r>
      <w:r w:rsidR="00863471" w:rsidRPr="00D76E6D">
        <w:rPr>
          <w:rFonts w:cs="B Nazanin" w:hint="cs"/>
          <w:sz w:val="24"/>
          <w:szCs w:val="24"/>
          <w:rtl/>
          <w:lang w:bidi="fa-IR"/>
        </w:rPr>
        <w:t xml:space="preserve"> می باشد. در این راستا دلایل مختلفی از جمله نداشتن متولی مشخص (بعضا داشتن پدران و مادران متعدد)، جدایی از مجامع علمی جهانی، عدم تولید دانش بومی، بی توجهی مسئولین به این حرفه و شاغلین آن، کم کاری و بدکاری های بانیان و شاغلین این حرفه و ... بیان می گردد. </w:t>
      </w:r>
      <w:r w:rsidR="00A47645" w:rsidRPr="00D76E6D">
        <w:rPr>
          <w:rFonts w:cs="B Nazanin" w:hint="cs"/>
          <w:sz w:val="24"/>
          <w:szCs w:val="24"/>
          <w:rtl/>
          <w:lang w:bidi="fa-IR"/>
        </w:rPr>
        <w:t xml:space="preserve">از بحث دلایل که بگذریم می توان به تفاوت های این حرفه در ایران و جهان اشاره کرد، </w:t>
      </w:r>
      <w:r w:rsidR="00983306" w:rsidRPr="00D76E6D">
        <w:rPr>
          <w:rFonts w:cs="B Nazanin" w:hint="cs"/>
          <w:sz w:val="24"/>
          <w:szCs w:val="24"/>
          <w:rtl/>
          <w:lang w:bidi="fa-IR"/>
        </w:rPr>
        <w:t xml:space="preserve">در حالی که مددکاران اجتماعی در دنیا چتر خدماتی خود را در دوره ی پسامدرن به درازای تمامی افراد، گروه ها و جوامع انسانی گسترانیده اند. شاغلین این حرفه در ایران در پی توضیح معنا و خدمات این حرفه به دست اندرکاران و عموم مردم می باشند. به همین علت در این نوشتار برآنیم تا با بازخوانی جدیدترین تعریف مددکاری اجتماعی که در جولای سال 2014 در نشست عمومی </w:t>
      </w:r>
      <w:r w:rsidR="003F3E25" w:rsidRPr="00D76E6D">
        <w:rPr>
          <w:rFonts w:cs="B Nazanin" w:hint="cs"/>
          <w:sz w:val="24"/>
          <w:szCs w:val="24"/>
          <w:rtl/>
          <w:lang w:bidi="fa-IR"/>
        </w:rPr>
        <w:t>فدراسیون بین المللی مددکاری اجتماعی</w:t>
      </w:r>
      <w:r w:rsidR="00983306" w:rsidRPr="00983306">
        <w:rPr>
          <w:rFonts w:ascii="Times New Roman" w:eastAsia="Times New Roman" w:hAnsi="Times New Roman" w:cs="Nazanin" w:hint="cs"/>
          <w:sz w:val="24"/>
          <w:szCs w:val="24"/>
          <w:rtl/>
          <w:lang w:bidi="fa-IR"/>
        </w:rPr>
        <w:t>(</w:t>
      </w:r>
      <w:r w:rsidR="003F3E25" w:rsidRPr="00983306">
        <w:rPr>
          <w:rFonts w:ascii="Times New Roman" w:eastAsia="Times New Roman" w:hAnsi="Times New Roman" w:cs="Nazanin" w:hint="cs"/>
          <w:sz w:val="24"/>
          <w:szCs w:val="24"/>
          <w:lang w:bidi="fa-IR"/>
        </w:rPr>
        <w:t>IFSW</w:t>
      </w:r>
      <w:r w:rsidR="00983306" w:rsidRPr="00983306">
        <w:rPr>
          <w:rFonts w:ascii="Times New Roman" w:eastAsia="Times New Roman" w:hAnsi="Times New Roman" w:cs="Nazanin" w:hint="cs"/>
          <w:sz w:val="24"/>
          <w:szCs w:val="24"/>
          <w:rtl/>
          <w:lang w:bidi="fa-IR"/>
        </w:rPr>
        <w:t>)</w:t>
      </w:r>
      <w:r w:rsidR="00983306" w:rsidRPr="003F3E25">
        <w:rPr>
          <w:rFonts w:cs="B Nazanin" w:hint="cs"/>
          <w:sz w:val="24"/>
          <w:szCs w:val="24"/>
          <w:rtl/>
          <w:lang w:bidi="fa-IR"/>
        </w:rPr>
        <w:t xml:space="preserve">و مجمع عمومی </w:t>
      </w:r>
      <w:r w:rsidR="003F3E25" w:rsidRPr="003F3E25">
        <w:rPr>
          <w:rFonts w:cs="B Nazanin" w:hint="cs"/>
          <w:sz w:val="24"/>
          <w:szCs w:val="24"/>
          <w:rtl/>
          <w:lang w:bidi="fa-IR"/>
        </w:rPr>
        <w:t>انجمن بین المللی مدارس مددکاری اجتماعی</w:t>
      </w:r>
      <w:r w:rsidR="00983306" w:rsidRPr="00983306">
        <w:rPr>
          <w:rFonts w:ascii="Times New Roman" w:eastAsia="Times New Roman" w:hAnsi="Times New Roman" w:cs="Nazanin" w:hint="cs"/>
          <w:sz w:val="24"/>
          <w:szCs w:val="24"/>
          <w:rtl/>
          <w:lang w:bidi="fa-IR"/>
        </w:rPr>
        <w:t>(</w:t>
      </w:r>
      <w:r w:rsidR="003F3E25" w:rsidRPr="00983306">
        <w:rPr>
          <w:rFonts w:ascii="Times New Roman" w:eastAsia="Times New Roman" w:hAnsi="Times New Roman" w:cs="Nazanin" w:hint="cs"/>
          <w:sz w:val="24"/>
          <w:szCs w:val="24"/>
          <w:lang w:bidi="fa-IR"/>
        </w:rPr>
        <w:t>IASSW</w:t>
      </w:r>
      <w:r w:rsidR="00983306" w:rsidRPr="00983306">
        <w:rPr>
          <w:rFonts w:ascii="Times New Roman" w:eastAsia="Times New Roman" w:hAnsi="Times New Roman" w:cs="Nazanin" w:hint="cs"/>
          <w:sz w:val="24"/>
          <w:szCs w:val="24"/>
          <w:rtl/>
          <w:lang w:bidi="fa-IR"/>
        </w:rPr>
        <w:t>)</w:t>
      </w:r>
      <w:r w:rsidR="00983306" w:rsidRPr="00D76E6D">
        <w:rPr>
          <w:rFonts w:cs="B Nazanin" w:hint="cs"/>
          <w:sz w:val="24"/>
          <w:szCs w:val="24"/>
          <w:rtl/>
          <w:lang w:bidi="fa-IR"/>
        </w:rPr>
        <w:t xml:space="preserve">به تصویب رسید، نیم نگاهی اجمالی بر جنبه های مختلف این حرفه در دوران پست مدرنیسم </w:t>
      </w:r>
      <w:r w:rsidR="00A47645" w:rsidRPr="00D76E6D">
        <w:rPr>
          <w:rFonts w:cs="B Nazanin" w:hint="cs"/>
          <w:sz w:val="24"/>
          <w:szCs w:val="24"/>
          <w:rtl/>
          <w:lang w:bidi="fa-IR"/>
        </w:rPr>
        <w:t xml:space="preserve">یا پسانوگرایی </w:t>
      </w:r>
      <w:r w:rsidR="00983306" w:rsidRPr="00D76E6D">
        <w:rPr>
          <w:rFonts w:cs="B Nazanin" w:hint="cs"/>
          <w:sz w:val="24"/>
          <w:szCs w:val="24"/>
          <w:rtl/>
          <w:lang w:bidi="fa-IR"/>
        </w:rPr>
        <w:t xml:space="preserve">بیندازیم. </w:t>
      </w:r>
      <w:r w:rsidR="00A47645" w:rsidRPr="00D76E6D">
        <w:rPr>
          <w:rFonts w:cs="B Nazanin" w:hint="cs"/>
          <w:sz w:val="24"/>
          <w:szCs w:val="24"/>
          <w:rtl/>
          <w:lang w:bidi="fa-IR"/>
        </w:rPr>
        <w:t>لازم به ذکر است که در اینجا، کلمه "پست مدرنیسم</w:t>
      </w:r>
      <w:r w:rsidR="00A47645" w:rsidRPr="00D76E6D">
        <w:rPr>
          <w:rStyle w:val="FootnoteReference"/>
          <w:rFonts w:cs="B Nazanin"/>
          <w:sz w:val="24"/>
          <w:szCs w:val="24"/>
          <w:rtl/>
          <w:lang w:bidi="fa-IR"/>
        </w:rPr>
        <w:footnoteReference w:id="2"/>
      </w:r>
      <w:r w:rsidR="00A47645" w:rsidRPr="00D76E6D">
        <w:rPr>
          <w:rFonts w:cs="B Nazanin" w:hint="cs"/>
          <w:sz w:val="24"/>
          <w:szCs w:val="24"/>
          <w:rtl/>
          <w:lang w:bidi="fa-IR"/>
        </w:rPr>
        <w:t xml:space="preserve">"  اشاره به مقطع زمانی داشته و ارتباطی با فلسفه و زیربناهای اعتقادی این دوران همچون نسبی گرایی، معناگرایی، جزئی نگری و ... ندارد. </w:t>
      </w:r>
      <w:r w:rsidRPr="00D76E6D">
        <w:rPr>
          <w:rFonts w:cs="B Nazanin" w:hint="cs"/>
          <w:sz w:val="24"/>
          <w:szCs w:val="24"/>
          <w:rtl/>
          <w:lang w:bidi="fa-IR"/>
        </w:rPr>
        <w:t xml:space="preserve">تعریف </w:t>
      </w:r>
      <w:r w:rsidR="00A47645" w:rsidRPr="00D76E6D">
        <w:rPr>
          <w:rFonts w:cs="B Nazanin" w:hint="cs"/>
          <w:sz w:val="24"/>
          <w:szCs w:val="24"/>
          <w:rtl/>
          <w:lang w:bidi="fa-IR"/>
        </w:rPr>
        <w:t xml:space="preserve">ارائه شده، </w:t>
      </w:r>
      <w:r w:rsidRPr="00D76E6D">
        <w:rPr>
          <w:rFonts w:cs="B Nazanin" w:hint="cs"/>
          <w:sz w:val="24"/>
          <w:szCs w:val="24"/>
          <w:rtl/>
          <w:lang w:bidi="fa-IR"/>
        </w:rPr>
        <w:t xml:space="preserve"> بدین شرح می باشد: </w:t>
      </w:r>
      <w:r w:rsidR="00A47645" w:rsidRPr="00D76E6D">
        <w:rPr>
          <w:rFonts w:cs="B Nazanin" w:hint="cs"/>
          <w:sz w:val="24"/>
          <w:szCs w:val="24"/>
          <w:rtl/>
          <w:lang w:bidi="fa-IR"/>
        </w:rPr>
        <w:t>مددکاری اجتماعی یک حرفه کاربردی</w:t>
      </w:r>
      <w:r w:rsidR="006E767E" w:rsidRPr="00D76E6D">
        <w:rPr>
          <w:rFonts w:cs="B Nazanin" w:hint="cs"/>
          <w:sz w:val="24"/>
          <w:szCs w:val="24"/>
          <w:rtl/>
          <w:lang w:bidi="fa-IR"/>
        </w:rPr>
        <w:t>(مبتنی بر عمل)</w:t>
      </w:r>
      <w:r w:rsidR="00A47645" w:rsidRPr="00D76E6D">
        <w:rPr>
          <w:rStyle w:val="FootnoteReference"/>
          <w:rFonts w:cs="B Nazanin"/>
          <w:sz w:val="24"/>
          <w:szCs w:val="24"/>
          <w:rtl/>
          <w:lang w:bidi="fa-IR"/>
        </w:rPr>
        <w:footnoteReference w:id="3"/>
      </w:r>
      <w:r w:rsidR="00A47645" w:rsidRPr="00D76E6D">
        <w:rPr>
          <w:rFonts w:cs="B Nazanin" w:hint="cs"/>
          <w:sz w:val="24"/>
          <w:szCs w:val="24"/>
          <w:rtl/>
          <w:lang w:bidi="fa-IR"/>
        </w:rPr>
        <w:t xml:space="preserve"> و رشته تحصیلی دانشگاهی است که توسعه و تغییر اجتماعی</w:t>
      </w:r>
      <w:r w:rsidR="00A47645" w:rsidRPr="00D76E6D">
        <w:rPr>
          <w:rStyle w:val="FootnoteReference"/>
          <w:rFonts w:cs="B Nazanin"/>
          <w:sz w:val="24"/>
          <w:szCs w:val="24"/>
          <w:rtl/>
          <w:lang w:bidi="fa-IR"/>
        </w:rPr>
        <w:footnoteReference w:id="4"/>
      </w:r>
      <w:r w:rsidR="00A47645" w:rsidRPr="00D76E6D">
        <w:rPr>
          <w:rFonts w:cs="B Nazanin" w:hint="cs"/>
          <w:sz w:val="24"/>
          <w:szCs w:val="24"/>
          <w:rtl/>
          <w:lang w:bidi="fa-IR"/>
        </w:rPr>
        <w:t>، انسجام اجتماعی</w:t>
      </w:r>
      <w:r w:rsidR="00A47645" w:rsidRPr="00D76E6D">
        <w:rPr>
          <w:rStyle w:val="FootnoteReference"/>
          <w:rFonts w:cs="B Nazanin"/>
          <w:sz w:val="24"/>
          <w:szCs w:val="24"/>
          <w:rtl/>
          <w:lang w:bidi="fa-IR"/>
        </w:rPr>
        <w:footnoteReference w:id="5"/>
      </w:r>
      <w:r w:rsidR="00A47645" w:rsidRPr="00D76E6D">
        <w:rPr>
          <w:rFonts w:cs="B Nazanin" w:hint="cs"/>
          <w:sz w:val="24"/>
          <w:szCs w:val="24"/>
          <w:rtl/>
          <w:lang w:bidi="fa-IR"/>
        </w:rPr>
        <w:t xml:space="preserve"> و توانمندسازی</w:t>
      </w:r>
      <w:r w:rsidR="00A47645" w:rsidRPr="00D76E6D">
        <w:rPr>
          <w:rStyle w:val="FootnoteReference"/>
          <w:rFonts w:cs="B Nazanin"/>
          <w:sz w:val="24"/>
          <w:szCs w:val="24"/>
          <w:rtl/>
          <w:lang w:bidi="fa-IR"/>
        </w:rPr>
        <w:footnoteReference w:id="6"/>
      </w:r>
      <w:r w:rsidR="00A47645" w:rsidRPr="00D76E6D">
        <w:rPr>
          <w:rFonts w:cs="B Nazanin" w:hint="cs"/>
          <w:sz w:val="24"/>
          <w:szCs w:val="24"/>
          <w:rtl/>
          <w:lang w:bidi="fa-IR"/>
        </w:rPr>
        <w:t xml:space="preserve"> و آزادسازی</w:t>
      </w:r>
      <w:r w:rsidR="00A47645" w:rsidRPr="00D76E6D">
        <w:rPr>
          <w:rStyle w:val="FootnoteReference"/>
          <w:rFonts w:cs="B Nazanin"/>
          <w:sz w:val="24"/>
          <w:szCs w:val="24"/>
          <w:rtl/>
          <w:lang w:bidi="fa-IR"/>
        </w:rPr>
        <w:footnoteReference w:id="7"/>
      </w:r>
      <w:r w:rsidR="00A47645" w:rsidRPr="00D76E6D">
        <w:rPr>
          <w:rFonts w:cs="B Nazanin" w:hint="cs"/>
          <w:sz w:val="24"/>
          <w:szCs w:val="24"/>
          <w:rtl/>
          <w:lang w:bidi="fa-IR"/>
        </w:rPr>
        <w:t xml:space="preserve"> افراد را تسهیل می کند. اصول عدالت اجتماعی</w:t>
      </w:r>
      <w:r w:rsidR="00A47645" w:rsidRPr="00D76E6D">
        <w:rPr>
          <w:rStyle w:val="FootnoteReference"/>
          <w:rFonts w:cs="B Nazanin"/>
          <w:sz w:val="24"/>
          <w:szCs w:val="24"/>
          <w:rtl/>
          <w:lang w:bidi="fa-IR"/>
        </w:rPr>
        <w:footnoteReference w:id="8"/>
      </w:r>
      <w:r w:rsidR="00A47645" w:rsidRPr="00D76E6D">
        <w:rPr>
          <w:rFonts w:cs="B Nazanin" w:hint="cs"/>
          <w:sz w:val="24"/>
          <w:szCs w:val="24"/>
          <w:rtl/>
          <w:lang w:bidi="fa-IR"/>
        </w:rPr>
        <w:t>، حقوق بشر</w:t>
      </w:r>
      <w:r w:rsidR="00A47645" w:rsidRPr="00D76E6D">
        <w:rPr>
          <w:rStyle w:val="FootnoteReference"/>
          <w:rFonts w:cs="B Nazanin"/>
          <w:sz w:val="24"/>
          <w:szCs w:val="24"/>
          <w:rtl/>
          <w:lang w:bidi="fa-IR"/>
        </w:rPr>
        <w:footnoteReference w:id="9"/>
      </w:r>
      <w:r w:rsidR="00A47645" w:rsidRPr="00D76E6D">
        <w:rPr>
          <w:rFonts w:cs="B Nazanin" w:hint="cs"/>
          <w:sz w:val="24"/>
          <w:szCs w:val="24"/>
          <w:rtl/>
          <w:lang w:bidi="fa-IR"/>
        </w:rPr>
        <w:t>، مسئولیت جمعی</w:t>
      </w:r>
      <w:r w:rsidR="00A47645" w:rsidRPr="00D76E6D">
        <w:rPr>
          <w:rStyle w:val="FootnoteReference"/>
          <w:rFonts w:cs="B Nazanin"/>
          <w:sz w:val="24"/>
          <w:szCs w:val="24"/>
          <w:rtl/>
          <w:lang w:bidi="fa-IR"/>
        </w:rPr>
        <w:footnoteReference w:id="10"/>
      </w:r>
      <w:r w:rsidR="00A47645" w:rsidRPr="00D76E6D">
        <w:rPr>
          <w:rFonts w:cs="B Nazanin" w:hint="cs"/>
          <w:sz w:val="24"/>
          <w:szCs w:val="24"/>
          <w:rtl/>
          <w:lang w:bidi="fa-IR"/>
        </w:rPr>
        <w:t xml:space="preserve"> و احترام به تفاوتها</w:t>
      </w:r>
      <w:r w:rsidR="00A47645" w:rsidRPr="00D76E6D">
        <w:rPr>
          <w:rStyle w:val="FootnoteReference"/>
          <w:rFonts w:cs="B Nazanin"/>
          <w:sz w:val="24"/>
          <w:szCs w:val="24"/>
          <w:rtl/>
          <w:lang w:bidi="fa-IR"/>
        </w:rPr>
        <w:footnoteReference w:id="11"/>
      </w:r>
      <w:r w:rsidR="00A47645" w:rsidRPr="00D76E6D">
        <w:rPr>
          <w:rFonts w:cs="B Nazanin" w:hint="cs"/>
          <w:sz w:val="24"/>
          <w:szCs w:val="24"/>
          <w:rtl/>
          <w:lang w:bidi="fa-IR"/>
        </w:rPr>
        <w:t xml:space="preserve"> در مددکاری اجتماعی اساسی اند. مددکاری اجتماعی، با تکیه بر علوم اجتماعی، علوم انسانی و دانش بومی، افراد و ساختارها را در مقابله با چالشهای زندگی و ارتقاء رفاه و بهزیستی درگیر می کند.”</w:t>
      </w:r>
    </w:p>
    <w:p w:rsidR="00894479" w:rsidRPr="00D76E6D" w:rsidRDefault="00894479" w:rsidP="00C338F2">
      <w:pPr>
        <w:bidi/>
        <w:spacing w:line="360" w:lineRule="auto"/>
        <w:jc w:val="both"/>
        <w:rPr>
          <w:rFonts w:cs="B Nazanin"/>
          <w:sz w:val="24"/>
          <w:szCs w:val="24"/>
          <w:rtl/>
          <w:lang w:bidi="fa-IR"/>
        </w:rPr>
      </w:pPr>
      <w:r w:rsidRPr="00D76E6D">
        <w:rPr>
          <w:rFonts w:cs="B Nazanin" w:hint="cs"/>
          <w:sz w:val="24"/>
          <w:szCs w:val="24"/>
          <w:rtl/>
          <w:lang w:bidi="fa-IR"/>
        </w:rPr>
        <w:lastRenderedPageBreak/>
        <w:t>می توان این تعریف را به پنج بخش تقسیم نمود هر چند بخش های مذکور به سهولت قابل تفکیک و مرزبندی نبوده و چه بسا هر مورد زیرمجموعه چند بخش قرار گیرد. این پنج بخش عبارتند از:</w:t>
      </w:r>
      <w:r w:rsidR="002F548E" w:rsidRPr="00D76E6D">
        <w:rPr>
          <w:rFonts w:cs="B Nazanin" w:hint="cs"/>
          <w:sz w:val="24"/>
          <w:szCs w:val="24"/>
          <w:rtl/>
          <w:lang w:bidi="fa-IR"/>
        </w:rPr>
        <w:t xml:space="preserve"> </w:t>
      </w:r>
      <w:r w:rsidR="002F548E" w:rsidRPr="00D76E6D">
        <w:rPr>
          <w:rFonts w:cs="B Nazanin" w:hint="cs"/>
          <w:b/>
          <w:bCs/>
          <w:sz w:val="24"/>
          <w:szCs w:val="24"/>
          <w:rtl/>
          <w:lang w:bidi="fa-IR"/>
        </w:rPr>
        <w:t>پیش نیازها</w:t>
      </w:r>
      <w:r w:rsidR="00D72F38" w:rsidRPr="00D76E6D">
        <w:rPr>
          <w:rFonts w:cs="B Nazanin" w:hint="cs"/>
          <w:sz w:val="24"/>
          <w:szCs w:val="24"/>
          <w:rtl/>
          <w:lang w:bidi="fa-IR"/>
        </w:rPr>
        <w:t xml:space="preserve">، </w:t>
      </w:r>
      <w:r w:rsidR="002F548E" w:rsidRPr="00D76E6D">
        <w:rPr>
          <w:rFonts w:cs="B Nazanin" w:hint="cs"/>
          <w:b/>
          <w:bCs/>
          <w:sz w:val="24"/>
          <w:szCs w:val="24"/>
          <w:rtl/>
          <w:lang w:bidi="fa-IR"/>
        </w:rPr>
        <w:t>ویژگی ها</w:t>
      </w:r>
      <w:r w:rsidR="002F548E" w:rsidRPr="00D76E6D">
        <w:rPr>
          <w:rFonts w:cs="B Nazanin" w:hint="cs"/>
          <w:sz w:val="24"/>
          <w:szCs w:val="24"/>
          <w:rtl/>
          <w:lang w:bidi="fa-IR"/>
        </w:rPr>
        <w:t xml:space="preserve">، </w:t>
      </w:r>
      <w:r w:rsidR="002F548E" w:rsidRPr="00D76E6D">
        <w:rPr>
          <w:rFonts w:cs="B Nazanin" w:hint="cs"/>
          <w:b/>
          <w:bCs/>
          <w:sz w:val="24"/>
          <w:szCs w:val="24"/>
          <w:rtl/>
          <w:lang w:bidi="fa-IR"/>
        </w:rPr>
        <w:t>گروه هدف</w:t>
      </w:r>
      <w:r w:rsidR="002F548E" w:rsidRPr="00D76E6D">
        <w:rPr>
          <w:rFonts w:cs="B Nazanin" w:hint="cs"/>
          <w:sz w:val="24"/>
          <w:szCs w:val="24"/>
          <w:rtl/>
          <w:lang w:bidi="fa-IR"/>
        </w:rPr>
        <w:t xml:space="preserve">، </w:t>
      </w:r>
      <w:r w:rsidR="002F548E" w:rsidRPr="00D76E6D">
        <w:rPr>
          <w:rFonts w:cs="B Nazanin" w:hint="cs"/>
          <w:b/>
          <w:bCs/>
          <w:sz w:val="24"/>
          <w:szCs w:val="24"/>
          <w:rtl/>
          <w:lang w:bidi="fa-IR"/>
        </w:rPr>
        <w:t>ابزار</w:t>
      </w:r>
      <w:r w:rsidR="002F548E" w:rsidRPr="00D76E6D">
        <w:rPr>
          <w:rFonts w:cs="B Nazanin" w:hint="cs"/>
          <w:sz w:val="24"/>
          <w:szCs w:val="24"/>
          <w:rtl/>
          <w:lang w:bidi="fa-IR"/>
        </w:rPr>
        <w:t xml:space="preserve"> و </w:t>
      </w:r>
      <w:r w:rsidR="002F548E" w:rsidRPr="00D76E6D">
        <w:rPr>
          <w:rFonts w:cs="B Nazanin" w:hint="cs"/>
          <w:b/>
          <w:bCs/>
          <w:sz w:val="24"/>
          <w:szCs w:val="24"/>
          <w:rtl/>
          <w:lang w:bidi="fa-IR"/>
        </w:rPr>
        <w:t>اهداف</w:t>
      </w:r>
      <w:r w:rsidR="002F548E" w:rsidRPr="00D76E6D">
        <w:rPr>
          <w:rFonts w:cs="B Nazanin" w:hint="cs"/>
          <w:sz w:val="24"/>
          <w:szCs w:val="24"/>
          <w:rtl/>
          <w:lang w:bidi="fa-IR"/>
        </w:rPr>
        <w:t>.</w:t>
      </w:r>
    </w:p>
    <w:p w:rsidR="002F548E" w:rsidRPr="00D76E6D" w:rsidRDefault="002F548E" w:rsidP="00C338F2">
      <w:pPr>
        <w:bidi/>
        <w:spacing w:line="360" w:lineRule="auto"/>
        <w:jc w:val="both"/>
        <w:rPr>
          <w:rFonts w:cs="B Nazanin"/>
          <w:sz w:val="24"/>
          <w:szCs w:val="24"/>
          <w:rtl/>
          <w:lang w:bidi="fa-IR"/>
        </w:rPr>
      </w:pPr>
      <w:r w:rsidRPr="00D76E6D">
        <w:rPr>
          <w:rFonts w:cs="B Nazanin" w:hint="cs"/>
          <w:b/>
          <w:bCs/>
          <w:sz w:val="24"/>
          <w:szCs w:val="24"/>
          <w:rtl/>
          <w:lang w:bidi="fa-IR"/>
        </w:rPr>
        <w:t>پیش نیازها:</w:t>
      </w:r>
      <w:r w:rsidRPr="00D76E6D">
        <w:rPr>
          <w:rFonts w:cs="B Nazanin" w:hint="cs"/>
          <w:sz w:val="24"/>
          <w:szCs w:val="24"/>
          <w:rtl/>
          <w:lang w:bidi="fa-IR"/>
        </w:rPr>
        <w:t xml:space="preserve"> این بخش را می توان به دو زیر مجموعه دانش </w:t>
      </w:r>
      <w:r w:rsidR="00D72F38" w:rsidRPr="00D76E6D">
        <w:rPr>
          <w:rFonts w:cs="B Nazanin" w:hint="cs"/>
          <w:sz w:val="24"/>
          <w:szCs w:val="24"/>
          <w:rtl/>
          <w:lang w:bidi="fa-IR"/>
        </w:rPr>
        <w:t xml:space="preserve">پایه </w:t>
      </w:r>
      <w:r w:rsidRPr="00D76E6D">
        <w:rPr>
          <w:rFonts w:cs="B Nazanin" w:hint="cs"/>
          <w:sz w:val="24"/>
          <w:szCs w:val="24"/>
          <w:rtl/>
          <w:lang w:bidi="fa-IR"/>
        </w:rPr>
        <w:t>و اصول</w:t>
      </w:r>
      <w:r w:rsidR="00D72F38" w:rsidRPr="00D76E6D">
        <w:rPr>
          <w:rFonts w:cs="B Nazanin" w:hint="cs"/>
          <w:sz w:val="24"/>
          <w:szCs w:val="24"/>
          <w:rtl/>
          <w:lang w:bidi="fa-IR"/>
        </w:rPr>
        <w:t xml:space="preserve"> حرفه ای و اخلاقی</w:t>
      </w:r>
      <w:r w:rsidRPr="00D76E6D">
        <w:rPr>
          <w:rFonts w:cs="B Nazanin" w:hint="cs"/>
          <w:sz w:val="24"/>
          <w:szCs w:val="24"/>
          <w:rtl/>
          <w:lang w:bidi="fa-IR"/>
        </w:rPr>
        <w:t xml:space="preserve"> تقسیم کرد. براساس تعریف مذکور در بخش دانش پایه، نظریات و مفاهیم علوم اجتماعی، انسانی و دانش بومی هر کشور به عنوان پیش نیازهای این حرفه ذکر شده اند. </w:t>
      </w:r>
      <w:r w:rsidR="000D0FE0" w:rsidRPr="00D76E6D">
        <w:rPr>
          <w:rFonts w:cs="B Nazanin" w:hint="cs"/>
          <w:sz w:val="24"/>
          <w:szCs w:val="24"/>
          <w:rtl/>
          <w:lang w:bidi="fa-IR"/>
        </w:rPr>
        <w:t xml:space="preserve">که حرفه مددکاری اجتماعی در ایران به شدت از کمبود دانش بومی رنج می برد. امید است پدران و مادران مددکاری اجتماعی و سایر افراد توانمند این حرفه با مکتوب کردن تجارب ارزشمند خود زمینه ایجاد دانش بومی این حرفه را فراهم نمایند. </w:t>
      </w:r>
      <w:r w:rsidRPr="00D76E6D">
        <w:rPr>
          <w:rFonts w:cs="B Nazanin" w:hint="cs"/>
          <w:sz w:val="24"/>
          <w:szCs w:val="24"/>
          <w:rtl/>
          <w:lang w:bidi="fa-IR"/>
        </w:rPr>
        <w:t>در بخش اصول نیز اصول عدالت اجتماعی، حقوق بشر، احترام به تفاوت ها و مسئولیت اجتماعی به عنوان اصول اساسی حرفه ای و اخلاقی که زیر بنای کار با هر گروه هدفی می باشد بیان شده اند. لازم به ذکر است که اصول اخلاقی و حرفه ای پیش گفته در منابع مختلف مددکاری اجتماعی را می توان به عنوان تابعی از هر یک از این اصول کلی در نظر گرفت</w:t>
      </w:r>
      <w:r w:rsidR="00D72F38" w:rsidRPr="00D76E6D">
        <w:rPr>
          <w:rFonts w:cs="B Nazanin" w:hint="cs"/>
          <w:sz w:val="24"/>
          <w:szCs w:val="24"/>
          <w:rtl/>
          <w:lang w:bidi="fa-IR"/>
        </w:rPr>
        <w:t>.</w:t>
      </w:r>
      <w:r w:rsidRPr="00D76E6D">
        <w:rPr>
          <w:rFonts w:cs="B Nazanin" w:hint="cs"/>
          <w:sz w:val="24"/>
          <w:szCs w:val="24"/>
          <w:rtl/>
          <w:lang w:bidi="fa-IR"/>
        </w:rPr>
        <w:t xml:space="preserve"> به طور مثال</w:t>
      </w:r>
      <w:r w:rsidR="00D72F38" w:rsidRPr="00D76E6D">
        <w:rPr>
          <w:rFonts w:cs="B Nazanin" w:hint="cs"/>
          <w:sz w:val="24"/>
          <w:szCs w:val="24"/>
          <w:rtl/>
          <w:lang w:bidi="fa-IR"/>
        </w:rPr>
        <w:t>،</w:t>
      </w:r>
      <w:r w:rsidRPr="00D76E6D">
        <w:rPr>
          <w:rFonts w:cs="B Nazanin" w:hint="cs"/>
          <w:sz w:val="24"/>
          <w:szCs w:val="24"/>
          <w:rtl/>
          <w:lang w:bidi="fa-IR"/>
        </w:rPr>
        <w:t xml:space="preserve"> اصول اخلاقی اساسی و معروفی همچون اصل فردیت و پذیرش می توانند به عنوان زیرمجموعه اصل احترام به تفاوت ها در نظر گرفته شوند.</w:t>
      </w:r>
    </w:p>
    <w:p w:rsidR="008A2C5F" w:rsidRPr="00D76E6D" w:rsidRDefault="008A2C5F" w:rsidP="00C338F2">
      <w:pPr>
        <w:bidi/>
        <w:spacing w:line="360" w:lineRule="auto"/>
        <w:jc w:val="both"/>
        <w:rPr>
          <w:rFonts w:cs="B Nazanin"/>
          <w:sz w:val="24"/>
          <w:szCs w:val="24"/>
          <w:rtl/>
          <w:lang w:bidi="fa-IR"/>
        </w:rPr>
      </w:pPr>
      <w:r w:rsidRPr="00D76E6D">
        <w:rPr>
          <w:rFonts w:cs="B Nazanin" w:hint="cs"/>
          <w:b/>
          <w:bCs/>
          <w:sz w:val="24"/>
          <w:szCs w:val="24"/>
          <w:rtl/>
          <w:lang w:bidi="fa-IR"/>
        </w:rPr>
        <w:t>ویژگی ها:</w:t>
      </w:r>
      <w:r w:rsidRPr="00D76E6D">
        <w:rPr>
          <w:rFonts w:cs="B Nazanin" w:hint="cs"/>
          <w:sz w:val="24"/>
          <w:szCs w:val="24"/>
          <w:rtl/>
          <w:lang w:bidi="fa-IR"/>
        </w:rPr>
        <w:t xml:space="preserve"> در این تعریف</w:t>
      </w:r>
      <w:r w:rsidR="00D72F38" w:rsidRPr="00D76E6D">
        <w:rPr>
          <w:rFonts w:cs="B Nazanin" w:hint="cs"/>
          <w:sz w:val="24"/>
          <w:szCs w:val="24"/>
          <w:rtl/>
          <w:lang w:bidi="fa-IR"/>
        </w:rPr>
        <w:t>،</w:t>
      </w:r>
      <w:r w:rsidRPr="00D76E6D">
        <w:rPr>
          <w:rFonts w:cs="B Nazanin" w:hint="cs"/>
          <w:sz w:val="24"/>
          <w:szCs w:val="24"/>
          <w:rtl/>
          <w:lang w:bidi="fa-IR"/>
        </w:rPr>
        <w:t xml:space="preserve"> دو ویژگی اساسی برای این حرفه بیان شده است: کاربردی (مبتنی بر عمل) و دانشگاهی بودن.</w:t>
      </w:r>
      <w:r w:rsidR="002D74E9" w:rsidRPr="00D76E6D">
        <w:rPr>
          <w:rFonts w:cs="B Nazanin" w:hint="cs"/>
          <w:sz w:val="24"/>
          <w:szCs w:val="24"/>
          <w:rtl/>
          <w:lang w:bidi="fa-IR"/>
        </w:rPr>
        <w:t xml:space="preserve"> بی شک </w:t>
      </w:r>
      <w:r w:rsidR="00D72F38" w:rsidRPr="00D76E6D">
        <w:rPr>
          <w:rFonts w:cs="B Nazanin" w:hint="cs"/>
          <w:sz w:val="24"/>
          <w:szCs w:val="24"/>
          <w:rtl/>
          <w:lang w:bidi="fa-IR"/>
        </w:rPr>
        <w:t>حرفه</w:t>
      </w:r>
      <w:r w:rsidR="002D74E9" w:rsidRPr="00D76E6D">
        <w:rPr>
          <w:rFonts w:cs="B Nazanin" w:hint="cs"/>
          <w:sz w:val="24"/>
          <w:szCs w:val="24"/>
          <w:rtl/>
          <w:lang w:bidi="fa-IR"/>
        </w:rPr>
        <w:t xml:space="preserve"> مددکاری اجتماعی یکی از پرکاربردترین </w:t>
      </w:r>
      <w:r w:rsidR="00D72F38" w:rsidRPr="00D76E6D">
        <w:rPr>
          <w:rFonts w:cs="B Nazanin" w:hint="cs"/>
          <w:sz w:val="24"/>
          <w:szCs w:val="24"/>
          <w:rtl/>
          <w:lang w:bidi="fa-IR"/>
        </w:rPr>
        <w:t>حرفه</w:t>
      </w:r>
      <w:r w:rsidR="002D74E9" w:rsidRPr="00D76E6D">
        <w:rPr>
          <w:rFonts w:cs="B Nazanin" w:hint="cs"/>
          <w:sz w:val="24"/>
          <w:szCs w:val="24"/>
          <w:rtl/>
          <w:lang w:bidi="fa-IR"/>
        </w:rPr>
        <w:t xml:space="preserve"> ها در </w:t>
      </w:r>
      <w:r w:rsidR="00D72F38" w:rsidRPr="00D76E6D">
        <w:rPr>
          <w:rFonts w:cs="B Nazanin" w:hint="cs"/>
          <w:sz w:val="24"/>
          <w:szCs w:val="24"/>
          <w:rtl/>
          <w:lang w:bidi="fa-IR"/>
        </w:rPr>
        <w:t>شرایط</w:t>
      </w:r>
      <w:r w:rsidR="002D74E9" w:rsidRPr="00D76E6D">
        <w:rPr>
          <w:rFonts w:cs="B Nazanin" w:hint="cs"/>
          <w:sz w:val="24"/>
          <w:szCs w:val="24"/>
          <w:rtl/>
          <w:lang w:bidi="fa-IR"/>
        </w:rPr>
        <w:t xml:space="preserve"> کنونی می باشد که کاربردی و عمل گرا بودن</w:t>
      </w:r>
      <w:r w:rsidR="00D72F38" w:rsidRPr="00D76E6D">
        <w:rPr>
          <w:rFonts w:cs="B Nazanin" w:hint="cs"/>
          <w:sz w:val="24"/>
          <w:szCs w:val="24"/>
          <w:rtl/>
          <w:lang w:bidi="fa-IR"/>
        </w:rPr>
        <w:t>،</w:t>
      </w:r>
      <w:r w:rsidR="002D74E9" w:rsidRPr="00D76E6D">
        <w:rPr>
          <w:rFonts w:cs="B Nazanin" w:hint="cs"/>
          <w:sz w:val="24"/>
          <w:szCs w:val="24"/>
          <w:rtl/>
          <w:lang w:bidi="fa-IR"/>
        </w:rPr>
        <w:t xml:space="preserve"> آن را از بسیاری حرفه های دیگر متمایز نموده است. همین ویژگی مددکاران اجتماعی را </w:t>
      </w:r>
      <w:r w:rsidR="00D72F38" w:rsidRPr="00D76E6D">
        <w:rPr>
          <w:rFonts w:cs="B Nazanin" w:hint="cs"/>
          <w:sz w:val="24"/>
          <w:szCs w:val="24"/>
          <w:rtl/>
          <w:lang w:bidi="fa-IR"/>
        </w:rPr>
        <w:t xml:space="preserve">به عضو ویژه در گروه های مختلف کاری تبدیل کرده است. </w:t>
      </w:r>
      <w:r w:rsidR="002D74E9" w:rsidRPr="00D76E6D">
        <w:rPr>
          <w:rFonts w:cs="B Nazanin" w:hint="cs"/>
          <w:sz w:val="24"/>
          <w:szCs w:val="24"/>
          <w:rtl/>
          <w:lang w:bidi="fa-IR"/>
        </w:rPr>
        <w:t>در مورد دانشگاهی بودن این رشته</w:t>
      </w:r>
      <w:r w:rsidR="00D72F38" w:rsidRPr="00D76E6D">
        <w:rPr>
          <w:rFonts w:cs="B Nazanin" w:hint="cs"/>
          <w:sz w:val="24"/>
          <w:szCs w:val="24"/>
          <w:rtl/>
          <w:lang w:bidi="fa-IR"/>
        </w:rPr>
        <w:t>،</w:t>
      </w:r>
      <w:r w:rsidR="002D74E9" w:rsidRPr="00D76E6D">
        <w:rPr>
          <w:rFonts w:cs="B Nazanin" w:hint="cs"/>
          <w:sz w:val="24"/>
          <w:szCs w:val="24"/>
          <w:rtl/>
          <w:lang w:bidi="fa-IR"/>
        </w:rPr>
        <w:t xml:space="preserve"> ذکر این نکته خالی از لطف نخواهد بود که قطعا دست اندرکاران اصلی تدوین این تعریف </w:t>
      </w:r>
      <w:r w:rsidR="00D72F38" w:rsidRPr="00D76E6D">
        <w:rPr>
          <w:rFonts w:cs="B Nazanin" w:hint="cs"/>
          <w:sz w:val="24"/>
          <w:szCs w:val="24"/>
          <w:rtl/>
          <w:lang w:bidi="fa-IR"/>
        </w:rPr>
        <w:t xml:space="preserve">(منظور تعریف جدید مددکاری اجتماعی است) </w:t>
      </w:r>
      <w:r w:rsidR="002D74E9" w:rsidRPr="00D76E6D">
        <w:rPr>
          <w:rFonts w:cs="B Nazanin" w:hint="cs"/>
          <w:sz w:val="24"/>
          <w:szCs w:val="24"/>
          <w:rtl/>
          <w:lang w:bidi="fa-IR"/>
        </w:rPr>
        <w:t>شناختی نسبت به دانشگاه هایی نظیر دانشگاه جامع علمی کاربردی و پیام نور در ایران نداشته اند وگرنه بی شک منظور از دانشگاهی بودن این رشته را با شفافیت و اخت</w:t>
      </w:r>
      <w:r w:rsidR="00D72F38" w:rsidRPr="00D76E6D">
        <w:rPr>
          <w:rFonts w:cs="B Nazanin" w:hint="cs"/>
          <w:sz w:val="24"/>
          <w:szCs w:val="24"/>
          <w:rtl/>
          <w:lang w:bidi="fa-IR"/>
        </w:rPr>
        <w:t xml:space="preserve">صاصیت بیشتری تعریف می کردند تا </w:t>
      </w:r>
      <w:r w:rsidR="002D74E9" w:rsidRPr="00D76E6D">
        <w:rPr>
          <w:rFonts w:cs="B Nazanin" w:hint="cs"/>
          <w:sz w:val="24"/>
          <w:szCs w:val="24"/>
          <w:rtl/>
          <w:lang w:bidi="fa-IR"/>
        </w:rPr>
        <w:t xml:space="preserve">صرف نام دانشگاه برای یک مجموعه مجوزی برای تربیت مددکاران اجتماعی </w:t>
      </w:r>
      <w:r w:rsidR="00D72F38" w:rsidRPr="00D76E6D">
        <w:rPr>
          <w:rFonts w:cs="B Nazanin" w:hint="cs"/>
          <w:sz w:val="24"/>
          <w:szCs w:val="24"/>
          <w:rtl/>
          <w:lang w:bidi="fa-IR"/>
        </w:rPr>
        <w:t xml:space="preserve">آن هم مددکاران اجتماعی </w:t>
      </w:r>
      <w:r w:rsidR="002D74E9" w:rsidRPr="00D76E6D">
        <w:rPr>
          <w:rFonts w:cs="B Nazanin" w:hint="cs"/>
          <w:sz w:val="24"/>
          <w:szCs w:val="24"/>
          <w:rtl/>
          <w:lang w:bidi="fa-IR"/>
        </w:rPr>
        <w:t>متخصص</w:t>
      </w:r>
      <w:r w:rsidR="00D72F38" w:rsidRPr="00D76E6D">
        <w:rPr>
          <w:rFonts w:cs="B Nazanin" w:hint="cs"/>
          <w:sz w:val="24"/>
          <w:szCs w:val="24"/>
          <w:rtl/>
          <w:lang w:bidi="fa-IR"/>
        </w:rPr>
        <w:t xml:space="preserve"> در رشته هایی چون مددکاری تخصصی کودک، خانواده، اورژانس اجتماعی و ... نباشد. یقینا مراد از تعریف مددکاری اج</w:t>
      </w:r>
      <w:r w:rsidR="00E17F5F" w:rsidRPr="00D76E6D">
        <w:rPr>
          <w:rFonts w:cs="B Nazanin" w:hint="cs"/>
          <w:sz w:val="24"/>
          <w:szCs w:val="24"/>
          <w:rtl/>
          <w:lang w:bidi="fa-IR"/>
        </w:rPr>
        <w:t xml:space="preserve">تماعی به عنوان یک رشته دانشگاهی، تعیین آن به عنوان رشته ای تخصصی با مفاهیم و سرفصل ها مشخص و ویژه که ترکیب آن با در نظر گرفتن شرایط ویژه برای ورود افراد به آن و همچنین توجه به کیفیت آموزش های عملی و نظری ارائه شده می تواند به تربیت مددکاران اجتماعی متخصص، حرفه ای و توانمند منجر شود که عملکرد آنان بیش از این که نشان دهنده سهل بودن این حرفه باشد، بعد ممتنع و تخصصی بودن آن را نیز یادآوری نماید.  </w:t>
      </w:r>
    </w:p>
    <w:p w:rsidR="002D74E9" w:rsidRPr="00D76E6D" w:rsidRDefault="00C75DC4" w:rsidP="00C338F2">
      <w:pPr>
        <w:bidi/>
        <w:spacing w:line="360" w:lineRule="auto"/>
        <w:jc w:val="both"/>
        <w:rPr>
          <w:rFonts w:cs="B Nazanin"/>
          <w:sz w:val="24"/>
          <w:szCs w:val="24"/>
          <w:rtl/>
          <w:lang w:bidi="fa-IR"/>
        </w:rPr>
      </w:pPr>
      <w:r w:rsidRPr="00D76E6D">
        <w:rPr>
          <w:rFonts w:cs="B Nazanin" w:hint="cs"/>
          <w:b/>
          <w:bCs/>
          <w:sz w:val="24"/>
          <w:szCs w:val="24"/>
          <w:rtl/>
          <w:lang w:bidi="fa-IR"/>
        </w:rPr>
        <w:lastRenderedPageBreak/>
        <w:t>گروه هدف:</w:t>
      </w:r>
      <w:r w:rsidRPr="00D76E6D">
        <w:rPr>
          <w:rFonts w:cs="B Nazanin" w:hint="cs"/>
          <w:sz w:val="24"/>
          <w:szCs w:val="24"/>
          <w:rtl/>
          <w:lang w:bidi="fa-IR"/>
        </w:rPr>
        <w:t xml:space="preserve"> در این تعریف تمامی افراد، گروه ها و جوامع انسانی به عنوان گروه هدف این رشته در نظر گرفته شده اند و همچون گذشته نمی توان گروه هدف این حرفه را آسیب دی</w:t>
      </w:r>
      <w:r w:rsidR="00E17F5F" w:rsidRPr="00D76E6D">
        <w:rPr>
          <w:rFonts w:cs="B Nazanin" w:hint="cs"/>
          <w:sz w:val="24"/>
          <w:szCs w:val="24"/>
          <w:rtl/>
          <w:lang w:bidi="fa-IR"/>
        </w:rPr>
        <w:t>د</w:t>
      </w:r>
      <w:r w:rsidRPr="00D76E6D">
        <w:rPr>
          <w:rFonts w:cs="B Nazanin" w:hint="cs"/>
          <w:sz w:val="24"/>
          <w:szCs w:val="24"/>
          <w:rtl/>
          <w:lang w:bidi="fa-IR"/>
        </w:rPr>
        <w:t xml:space="preserve">گان اجتماعی یا افراد، گروه ها و جوامع در معرض آسیب در نظر گرفت. </w:t>
      </w:r>
      <w:r w:rsidR="00E17F5F" w:rsidRPr="00D76E6D">
        <w:rPr>
          <w:rFonts w:cs="B Nazanin" w:hint="cs"/>
          <w:sz w:val="24"/>
          <w:szCs w:val="24"/>
          <w:rtl/>
          <w:lang w:bidi="fa-IR"/>
        </w:rPr>
        <w:t xml:space="preserve">تاکید بر این مورد در تعریف جدید مددکاری اجتماعی </w:t>
      </w:r>
      <w:r w:rsidRPr="00D76E6D">
        <w:rPr>
          <w:rFonts w:cs="B Nazanin" w:hint="cs"/>
          <w:sz w:val="24"/>
          <w:szCs w:val="24"/>
          <w:rtl/>
          <w:lang w:bidi="fa-IR"/>
        </w:rPr>
        <w:t xml:space="preserve">به نوعی مجوز و راهنمای ارائه خدمات مددکاران اجتماعی </w:t>
      </w:r>
      <w:r w:rsidR="00E17F5F" w:rsidRPr="00D76E6D">
        <w:rPr>
          <w:rFonts w:cs="B Nazanin" w:hint="cs"/>
          <w:sz w:val="24"/>
          <w:szCs w:val="24"/>
          <w:rtl/>
          <w:lang w:bidi="fa-IR"/>
        </w:rPr>
        <w:t xml:space="preserve">در حوزه های مختلف پیش بینی شده و نشده </w:t>
      </w:r>
      <w:r w:rsidRPr="00D76E6D">
        <w:rPr>
          <w:rFonts w:cs="B Nazanin" w:hint="cs"/>
          <w:sz w:val="24"/>
          <w:szCs w:val="24"/>
          <w:rtl/>
          <w:lang w:bidi="fa-IR"/>
        </w:rPr>
        <w:t xml:space="preserve">می باشد که نیاز است مددکاران اجتماعی شاغل در ایران </w:t>
      </w:r>
      <w:r w:rsidR="002673A9" w:rsidRPr="00D76E6D">
        <w:rPr>
          <w:rFonts w:cs="B Nazanin" w:hint="cs"/>
          <w:sz w:val="24"/>
          <w:szCs w:val="24"/>
          <w:rtl/>
          <w:lang w:bidi="fa-IR"/>
        </w:rPr>
        <w:t>با کسب تخصص و دانش لازم به سمت ارائه خدمات به تمام</w:t>
      </w:r>
      <w:r w:rsidR="00E17F5F" w:rsidRPr="00D76E6D">
        <w:rPr>
          <w:rFonts w:cs="B Nazanin" w:hint="cs"/>
          <w:sz w:val="24"/>
          <w:szCs w:val="24"/>
          <w:rtl/>
          <w:lang w:bidi="fa-IR"/>
        </w:rPr>
        <w:t xml:space="preserve">ی افراد، گروه ها و جوامع انسانی </w:t>
      </w:r>
      <w:r w:rsidR="002673A9" w:rsidRPr="00D76E6D">
        <w:rPr>
          <w:rFonts w:cs="B Nazanin" w:hint="cs"/>
          <w:sz w:val="24"/>
          <w:szCs w:val="24"/>
          <w:rtl/>
          <w:lang w:bidi="fa-IR"/>
        </w:rPr>
        <w:t>گام بردارند.</w:t>
      </w:r>
    </w:p>
    <w:p w:rsidR="002673A9" w:rsidRPr="00D76E6D" w:rsidRDefault="00AF356E" w:rsidP="00C338F2">
      <w:pPr>
        <w:bidi/>
        <w:spacing w:line="360" w:lineRule="auto"/>
        <w:jc w:val="both"/>
        <w:rPr>
          <w:rFonts w:ascii="Times New Roman" w:eastAsia="Times New Roman" w:hAnsi="Times New Roman" w:cs="B Nazanin"/>
          <w:sz w:val="24"/>
          <w:szCs w:val="24"/>
          <w:rtl/>
          <w:lang w:bidi="fa-IR"/>
        </w:rPr>
      </w:pPr>
      <w:r w:rsidRPr="00D76E6D">
        <w:rPr>
          <w:rFonts w:cs="B Nazanin" w:hint="cs"/>
          <w:b/>
          <w:bCs/>
          <w:sz w:val="24"/>
          <w:szCs w:val="24"/>
          <w:rtl/>
          <w:lang w:bidi="fa-IR"/>
        </w:rPr>
        <w:t>ابزار</w:t>
      </w:r>
      <w:r w:rsidR="00E17F5F" w:rsidRPr="00D76E6D">
        <w:rPr>
          <w:rFonts w:cs="B Nazanin" w:hint="cs"/>
          <w:b/>
          <w:bCs/>
          <w:sz w:val="24"/>
          <w:szCs w:val="24"/>
          <w:rtl/>
          <w:lang w:bidi="fa-IR"/>
        </w:rPr>
        <w:t>/اهداف</w:t>
      </w:r>
      <w:r w:rsidRPr="00D76E6D">
        <w:rPr>
          <w:rFonts w:cs="B Nazanin" w:hint="cs"/>
          <w:b/>
          <w:bCs/>
          <w:sz w:val="24"/>
          <w:szCs w:val="24"/>
          <w:rtl/>
          <w:lang w:bidi="fa-IR"/>
        </w:rPr>
        <w:t>:</w:t>
      </w:r>
      <w:r w:rsidRPr="00D76E6D">
        <w:rPr>
          <w:rFonts w:cs="B Nazanin" w:hint="cs"/>
          <w:sz w:val="24"/>
          <w:szCs w:val="24"/>
          <w:rtl/>
          <w:lang w:bidi="fa-IR"/>
        </w:rPr>
        <w:t xml:space="preserve"> این تعریف به طور مشخص در ارتباط با ابزار مورد استفاده مددکاران اجتماعی سخن نمی گوید</w:t>
      </w:r>
      <w:r w:rsidR="00E17F5F" w:rsidRPr="00D76E6D">
        <w:rPr>
          <w:rFonts w:cs="B Nazanin" w:hint="cs"/>
          <w:sz w:val="24"/>
          <w:szCs w:val="24"/>
          <w:rtl/>
          <w:lang w:bidi="fa-IR"/>
        </w:rPr>
        <w:t>.</w:t>
      </w:r>
      <w:r w:rsidRPr="00D76E6D">
        <w:rPr>
          <w:rFonts w:cs="B Nazanin" w:hint="cs"/>
          <w:sz w:val="24"/>
          <w:szCs w:val="24"/>
          <w:rtl/>
          <w:lang w:bidi="fa-IR"/>
        </w:rPr>
        <w:t xml:space="preserve"> هرچند می توان مواردی همچون </w:t>
      </w:r>
      <w:r w:rsidRPr="00D76E6D">
        <w:rPr>
          <w:rFonts w:ascii="Times New Roman" w:eastAsia="Times New Roman" w:hAnsi="Times New Roman" w:cs="B Nazanin" w:hint="cs"/>
          <w:sz w:val="24"/>
          <w:szCs w:val="24"/>
          <w:rtl/>
          <w:lang w:bidi="fa-IR"/>
        </w:rPr>
        <w:t>توسعه و تغییر اجتماعی، انسجام اجتماعی</w:t>
      </w:r>
      <w:r w:rsidR="00E17F5F" w:rsidRPr="00D76E6D">
        <w:rPr>
          <w:rFonts w:ascii="Times New Roman" w:eastAsia="Times New Roman" w:hAnsi="Times New Roman" w:cs="B Nazanin" w:hint="cs"/>
          <w:sz w:val="24"/>
          <w:szCs w:val="24"/>
          <w:rtl/>
          <w:lang w:bidi="fa-IR"/>
        </w:rPr>
        <w:t>،</w:t>
      </w:r>
      <w:r w:rsidRPr="00D76E6D">
        <w:rPr>
          <w:rFonts w:ascii="Times New Roman" w:eastAsia="Times New Roman" w:hAnsi="Times New Roman" w:cs="B Nazanin" w:hint="cs"/>
          <w:sz w:val="24"/>
          <w:szCs w:val="24"/>
          <w:rtl/>
          <w:lang w:bidi="fa-IR"/>
        </w:rPr>
        <w:t xml:space="preserve"> توانمندسازی و آزادسازی افراد را به عنوان ابزار کار </w:t>
      </w:r>
      <w:r w:rsidR="00E17F5F" w:rsidRPr="00D76E6D">
        <w:rPr>
          <w:rFonts w:ascii="Times New Roman" w:eastAsia="Times New Roman" w:hAnsi="Times New Roman" w:cs="B Nazanin" w:hint="cs"/>
          <w:sz w:val="24"/>
          <w:szCs w:val="24"/>
          <w:rtl/>
          <w:lang w:bidi="fa-IR"/>
        </w:rPr>
        <w:t>مددکاران اجتماعی در نظر گرفت</w:t>
      </w:r>
      <w:r w:rsidRPr="00D76E6D">
        <w:rPr>
          <w:rFonts w:ascii="Times New Roman" w:eastAsia="Times New Roman" w:hAnsi="Times New Roman" w:cs="B Nazanin" w:hint="cs"/>
          <w:sz w:val="24"/>
          <w:szCs w:val="24"/>
          <w:rtl/>
          <w:lang w:bidi="fa-IR"/>
        </w:rPr>
        <w:t xml:space="preserve"> تا با استفاده از این ابزار به اهداف غایی این حرفه که در </w:t>
      </w:r>
      <w:r w:rsidR="00E17F5F" w:rsidRPr="00D76E6D">
        <w:rPr>
          <w:rFonts w:ascii="Times New Roman" w:eastAsia="Times New Roman" w:hAnsi="Times New Roman" w:cs="B Nazanin" w:hint="cs"/>
          <w:sz w:val="24"/>
          <w:szCs w:val="24"/>
          <w:rtl/>
          <w:lang w:bidi="fa-IR"/>
        </w:rPr>
        <w:t>ادامه</w:t>
      </w:r>
      <w:r w:rsidRPr="00D76E6D">
        <w:rPr>
          <w:rFonts w:ascii="Times New Roman" w:eastAsia="Times New Roman" w:hAnsi="Times New Roman" w:cs="B Nazanin" w:hint="cs"/>
          <w:sz w:val="24"/>
          <w:szCs w:val="24"/>
          <w:rtl/>
          <w:lang w:bidi="fa-IR"/>
        </w:rPr>
        <w:t xml:space="preserve"> بیان می شود رسید. </w:t>
      </w:r>
      <w:r w:rsidR="00E17F5F" w:rsidRPr="00D76E6D">
        <w:rPr>
          <w:rFonts w:ascii="Times New Roman" w:eastAsia="Times New Roman" w:hAnsi="Times New Roman" w:cs="B Nazanin" w:hint="cs"/>
          <w:sz w:val="24"/>
          <w:szCs w:val="24"/>
          <w:rtl/>
          <w:lang w:bidi="fa-IR"/>
        </w:rPr>
        <w:t>همچنین</w:t>
      </w:r>
      <w:r w:rsidRPr="00D76E6D">
        <w:rPr>
          <w:rFonts w:ascii="Times New Roman" w:eastAsia="Times New Roman" w:hAnsi="Times New Roman" w:cs="B Nazanin" w:hint="cs"/>
          <w:sz w:val="24"/>
          <w:szCs w:val="24"/>
          <w:rtl/>
          <w:lang w:bidi="fa-IR"/>
        </w:rPr>
        <w:t xml:space="preserve"> می توان این موارد را به عنوان اهداف کوتاه مدت و میان مدت نیز در نظر گرفت. به طور کلی می توان گفت تعریف این موارد به عنوان ابزار یا اهداف بستگی به حیطه فعالیت و نوع نگاه مددکار اجتماعی در زمینه مورد نظر دارد.</w:t>
      </w:r>
    </w:p>
    <w:p w:rsidR="00AF356E" w:rsidRPr="00D76E6D" w:rsidRDefault="00EC22D7" w:rsidP="00C338F2">
      <w:pPr>
        <w:bidi/>
        <w:spacing w:line="360" w:lineRule="auto"/>
        <w:jc w:val="both"/>
        <w:rPr>
          <w:rFonts w:ascii="Times New Roman" w:eastAsia="Times New Roman" w:hAnsi="Times New Roman" w:cs="B Nazanin"/>
          <w:sz w:val="24"/>
          <w:szCs w:val="24"/>
          <w:rtl/>
          <w:lang w:bidi="fa-IR"/>
        </w:rPr>
      </w:pPr>
      <w:r w:rsidRPr="00D76E6D">
        <w:rPr>
          <w:rFonts w:ascii="Times New Roman" w:eastAsia="Times New Roman" w:hAnsi="Times New Roman" w:cs="B Nazanin" w:hint="cs"/>
          <w:b/>
          <w:bCs/>
          <w:sz w:val="24"/>
          <w:szCs w:val="24"/>
          <w:rtl/>
          <w:lang w:bidi="fa-IR"/>
        </w:rPr>
        <w:t>اهداف غایی:</w:t>
      </w:r>
      <w:r w:rsidRPr="00D76E6D">
        <w:rPr>
          <w:rFonts w:ascii="Times New Roman" w:eastAsia="Times New Roman" w:hAnsi="Times New Roman" w:cs="B Nazanin" w:hint="cs"/>
          <w:sz w:val="24"/>
          <w:szCs w:val="24"/>
          <w:rtl/>
          <w:lang w:bidi="fa-IR"/>
        </w:rPr>
        <w:t xml:space="preserve"> در این تعریف دو هدف به عنوان اهداف غایی حرفه مددکاری اجتماعی در نظر گرفته شده است: ارتقاء رفاه و بهزیستی گروه های هدف و درگیر کردن افراد و ساختارها در جریان مقابله با چالش های زندگی. در زمینه هدف اول (ارتقاء رفاه و بهزیستی) می توان گفت به طور کلی هدف نهایی تمامی فعالیت های مددکاران اجتماعی همین مورد می باشد که از طریق درگیر کردن گروه هدف در جریان رسیدن به اهداف میسر خواهد شد. </w:t>
      </w:r>
      <w:r w:rsidR="001D1A9A" w:rsidRPr="00D76E6D">
        <w:rPr>
          <w:rFonts w:ascii="Times New Roman" w:eastAsia="Times New Roman" w:hAnsi="Times New Roman" w:cs="B Nazanin" w:hint="cs"/>
          <w:sz w:val="24"/>
          <w:szCs w:val="24"/>
          <w:rtl/>
          <w:lang w:bidi="fa-IR"/>
        </w:rPr>
        <w:t>هدف دوم نیز اشاره به یکی از اصول بیان شده در متون مددکاری اجتماعی تحت عنوان اصل "مشارکت در تصمیم گیری" دارد که توانمند سازی و تغییر پایدار را منوط به مشارکت افراد در فعالیت ها و درگیر کردن افراد در فرآیند کمک می داند.</w:t>
      </w:r>
    </w:p>
    <w:p w:rsidR="0060418C" w:rsidRPr="00D76E6D" w:rsidRDefault="001D1A9A" w:rsidP="00C338F2">
      <w:pPr>
        <w:bidi/>
        <w:spacing w:line="360" w:lineRule="auto"/>
        <w:jc w:val="both"/>
        <w:rPr>
          <w:rFonts w:ascii="Times New Roman" w:eastAsia="Times New Roman" w:hAnsi="Times New Roman" w:cs="B Nazanin"/>
          <w:sz w:val="24"/>
          <w:szCs w:val="24"/>
          <w:rtl/>
          <w:lang w:bidi="fa-IR"/>
        </w:rPr>
      </w:pPr>
      <w:r w:rsidRPr="00D76E6D">
        <w:rPr>
          <w:rFonts w:ascii="Times New Roman" w:eastAsia="Times New Roman" w:hAnsi="Times New Roman" w:cs="B Nazanin" w:hint="cs"/>
          <w:sz w:val="24"/>
          <w:szCs w:val="24"/>
          <w:rtl/>
          <w:lang w:bidi="fa-IR"/>
        </w:rPr>
        <w:t xml:space="preserve">در پایان لازم به ذکر است که فدراسیون بین المللی مددکاری اجتماعی هر ساله، شعاری را به عنوان شعار سال مشخص می کند. </w:t>
      </w:r>
      <w:r w:rsidRPr="00D76E6D">
        <w:rPr>
          <w:rFonts w:ascii="Times New Roman" w:eastAsia="Times New Roman" w:hAnsi="Times New Roman" w:cs="B Nazanin"/>
          <w:sz w:val="24"/>
          <w:szCs w:val="24"/>
          <w:rtl/>
          <w:lang w:bidi="fa-IR"/>
        </w:rPr>
        <w:t>در سال جاري</w:t>
      </w:r>
      <w:r w:rsidRPr="00D76E6D">
        <w:rPr>
          <w:rFonts w:ascii="Times New Roman" w:eastAsia="Times New Roman" w:hAnsi="Times New Roman" w:cs="B Nazanin" w:hint="cs"/>
          <w:sz w:val="24"/>
          <w:szCs w:val="24"/>
          <w:rtl/>
          <w:lang w:bidi="fa-IR"/>
        </w:rPr>
        <w:t xml:space="preserve"> (2016 میلادی)</w:t>
      </w:r>
      <w:r w:rsidRPr="00D76E6D">
        <w:rPr>
          <w:rFonts w:ascii="Times New Roman" w:eastAsia="Times New Roman" w:hAnsi="Times New Roman" w:cs="B Nazanin"/>
          <w:sz w:val="24"/>
          <w:szCs w:val="24"/>
          <w:rtl/>
          <w:lang w:bidi="fa-IR"/>
        </w:rPr>
        <w:t xml:space="preserve"> با محور احترام به شان و حقوق همه انسان ها</w:t>
      </w:r>
      <w:r w:rsidRPr="00D76E6D">
        <w:rPr>
          <w:rFonts w:ascii="Times New Roman" w:eastAsia="Times New Roman" w:hAnsi="Times New Roman" w:cs="B Nazanin" w:hint="cs"/>
          <w:sz w:val="24"/>
          <w:szCs w:val="24"/>
          <w:rtl/>
          <w:lang w:bidi="fa-IR"/>
        </w:rPr>
        <w:t>،</w:t>
      </w:r>
      <w:r w:rsidRPr="00D76E6D">
        <w:rPr>
          <w:rFonts w:ascii="Times New Roman" w:eastAsia="Times New Roman" w:hAnsi="Times New Roman" w:cs="B Nazanin"/>
          <w:sz w:val="24"/>
          <w:szCs w:val="24"/>
          <w:rtl/>
          <w:lang w:bidi="fa-IR"/>
        </w:rPr>
        <w:t xml:space="preserve"> شعار </w:t>
      </w:r>
      <w:r w:rsidRPr="00D76E6D">
        <w:rPr>
          <w:rFonts w:ascii="Times New Roman" w:eastAsia="Times New Roman" w:hAnsi="Times New Roman" w:cs="B Nazanin"/>
          <w:b/>
          <w:bCs/>
          <w:sz w:val="24"/>
          <w:szCs w:val="24"/>
          <w:rtl/>
          <w:lang w:bidi="fa-IR"/>
        </w:rPr>
        <w:t>مددكاران اجتماعي در جست وجوي يك جامعه انساني منجسم</w:t>
      </w:r>
      <w:r w:rsidRPr="00D76E6D">
        <w:rPr>
          <w:rFonts w:ascii="Times New Roman" w:eastAsia="Times New Roman" w:hAnsi="Times New Roman" w:cs="B Nazanin"/>
          <w:sz w:val="24"/>
          <w:szCs w:val="24"/>
          <w:rtl/>
          <w:lang w:bidi="fa-IR"/>
        </w:rPr>
        <w:t xml:space="preserve"> تعيين شده است.</w:t>
      </w:r>
      <w:r w:rsidR="00F2745F" w:rsidRPr="00D76E6D">
        <w:rPr>
          <w:rFonts w:ascii="Times New Roman" w:eastAsia="Times New Roman" w:hAnsi="Times New Roman" w:cs="B Nazanin" w:hint="cs"/>
          <w:sz w:val="24"/>
          <w:szCs w:val="24"/>
          <w:rtl/>
          <w:lang w:bidi="fa-IR"/>
        </w:rPr>
        <w:t xml:space="preserve"> شعاری که براساس تعریف پیش گفته، انسجام اجتماعی را به عنوان یک هدف در نظر گرفته است. می توان گفت </w:t>
      </w:r>
      <w:r w:rsidR="0060418C" w:rsidRPr="00D76E6D">
        <w:rPr>
          <w:rFonts w:ascii="Times New Roman" w:eastAsia="Times New Roman" w:hAnsi="Times New Roman" w:cs="B Nazanin" w:hint="cs"/>
          <w:sz w:val="24"/>
          <w:szCs w:val="24"/>
          <w:rtl/>
          <w:lang w:bidi="fa-IR"/>
        </w:rPr>
        <w:t xml:space="preserve">این فدراسیون امیدوار است مددکاران اجتماعی با </w:t>
      </w:r>
      <w:r w:rsidR="00F2745F" w:rsidRPr="00D76E6D">
        <w:rPr>
          <w:rFonts w:ascii="Times New Roman" w:eastAsia="Times New Roman" w:hAnsi="Times New Roman" w:cs="B Nazanin" w:hint="cs"/>
          <w:sz w:val="24"/>
          <w:szCs w:val="24"/>
          <w:rtl/>
          <w:lang w:bidi="fa-IR"/>
        </w:rPr>
        <w:t xml:space="preserve">ابزاری همچون توسعه و تغییر اجتماعی، توانمند سازی و آزادسازی افراد و توجه به اصولی چون احترام به تفاوت ها، تلاش در راستای تحقق عدالت اجتماعی و رعایت حقوق بشر </w:t>
      </w:r>
      <w:r w:rsidR="000D0FE0" w:rsidRPr="00D76E6D">
        <w:rPr>
          <w:rFonts w:ascii="Times New Roman" w:eastAsia="Times New Roman" w:hAnsi="Times New Roman" w:cs="B Nazanin" w:hint="cs"/>
          <w:sz w:val="24"/>
          <w:szCs w:val="24"/>
          <w:rtl/>
          <w:lang w:bidi="fa-IR"/>
        </w:rPr>
        <w:t xml:space="preserve">و </w:t>
      </w:r>
      <w:r w:rsidR="00F2745F" w:rsidRPr="00D76E6D">
        <w:rPr>
          <w:rFonts w:ascii="Times New Roman" w:eastAsia="Times New Roman" w:hAnsi="Times New Roman" w:cs="B Nazanin" w:hint="cs"/>
          <w:sz w:val="24"/>
          <w:szCs w:val="24"/>
          <w:rtl/>
          <w:lang w:bidi="fa-IR"/>
        </w:rPr>
        <w:t xml:space="preserve">انجام مسئولیت های اجتماعی، </w:t>
      </w:r>
      <w:r w:rsidR="00AB77E0" w:rsidRPr="00D76E6D">
        <w:rPr>
          <w:rFonts w:ascii="Times New Roman" w:eastAsia="Times New Roman" w:hAnsi="Times New Roman" w:cs="B Nazanin" w:hint="cs"/>
          <w:sz w:val="24"/>
          <w:szCs w:val="24"/>
          <w:rtl/>
          <w:lang w:bidi="fa-IR"/>
        </w:rPr>
        <w:t xml:space="preserve">به سوی یک جامعه انسانی منسجم گام بردارند. جامعه ای فارغ از رنگ ها، نژادها، مرزها، زبان ها و ... </w:t>
      </w:r>
      <w:r w:rsidR="00AB77E0" w:rsidRPr="00D76E6D">
        <w:rPr>
          <w:rFonts w:ascii="Times New Roman" w:eastAsia="Times New Roman" w:hAnsi="Times New Roman" w:cs="B Nazanin" w:hint="cs"/>
          <w:b/>
          <w:bCs/>
          <w:sz w:val="24"/>
          <w:szCs w:val="24"/>
          <w:rtl/>
          <w:lang w:bidi="fa-IR"/>
        </w:rPr>
        <w:t>جامعه ای منسجم و واحد براساس انسانیت</w:t>
      </w:r>
      <w:r w:rsidR="00AB77E0" w:rsidRPr="00D76E6D">
        <w:rPr>
          <w:rFonts w:ascii="Times New Roman" w:eastAsia="Times New Roman" w:hAnsi="Times New Roman" w:cs="B Nazanin" w:hint="cs"/>
          <w:sz w:val="24"/>
          <w:szCs w:val="24"/>
          <w:rtl/>
          <w:lang w:bidi="fa-IR"/>
        </w:rPr>
        <w:t>.</w:t>
      </w:r>
      <w:r w:rsidR="00F2745F" w:rsidRPr="00D76E6D">
        <w:rPr>
          <w:rFonts w:ascii="Times New Roman" w:eastAsia="Times New Roman" w:hAnsi="Times New Roman" w:cs="B Nazanin" w:hint="cs"/>
          <w:sz w:val="24"/>
          <w:szCs w:val="24"/>
          <w:rtl/>
          <w:lang w:bidi="fa-IR"/>
        </w:rPr>
        <w:t xml:space="preserve"> </w:t>
      </w:r>
      <w:r w:rsidR="000D0FE0" w:rsidRPr="00D76E6D">
        <w:rPr>
          <w:rFonts w:ascii="Times New Roman" w:eastAsia="Times New Roman" w:hAnsi="Times New Roman" w:cs="B Nazanin" w:hint="cs"/>
          <w:sz w:val="24"/>
          <w:szCs w:val="24"/>
          <w:rtl/>
          <w:lang w:bidi="fa-IR"/>
        </w:rPr>
        <w:t xml:space="preserve">جامعه ای که بارزترین نتیجه آن احساس هم بستگی و امنیت اجتماعی خواهد </w:t>
      </w:r>
      <w:r w:rsidR="000D0FE0" w:rsidRPr="00D76E6D">
        <w:rPr>
          <w:rFonts w:ascii="Times New Roman" w:eastAsia="Times New Roman" w:hAnsi="Times New Roman" w:cs="B Nazanin" w:hint="cs"/>
          <w:sz w:val="24"/>
          <w:szCs w:val="24"/>
          <w:rtl/>
          <w:lang w:bidi="fa-IR"/>
        </w:rPr>
        <w:lastRenderedPageBreak/>
        <w:t xml:space="preserve">بود. </w:t>
      </w:r>
      <w:r w:rsidR="00F2745F" w:rsidRPr="00D76E6D">
        <w:rPr>
          <w:rFonts w:ascii="Times New Roman" w:eastAsia="Times New Roman" w:hAnsi="Times New Roman" w:cs="B Nazanin" w:hint="cs"/>
          <w:sz w:val="24"/>
          <w:szCs w:val="24"/>
          <w:rtl/>
          <w:lang w:bidi="fa-IR"/>
        </w:rPr>
        <w:t xml:space="preserve">در کشور ما اگر چه </w:t>
      </w:r>
      <w:r w:rsidR="000D0FE0" w:rsidRPr="00D76E6D">
        <w:rPr>
          <w:rFonts w:ascii="Times New Roman" w:eastAsia="Times New Roman" w:hAnsi="Times New Roman" w:cs="B Nazanin" w:hint="cs"/>
          <w:sz w:val="24"/>
          <w:szCs w:val="24"/>
          <w:rtl/>
          <w:lang w:bidi="fa-IR"/>
        </w:rPr>
        <w:t xml:space="preserve">اکثرا </w:t>
      </w:r>
      <w:r w:rsidR="00F2745F" w:rsidRPr="00D76E6D">
        <w:rPr>
          <w:rFonts w:ascii="Times New Roman" w:eastAsia="Times New Roman" w:hAnsi="Times New Roman" w:cs="B Nazanin" w:hint="cs"/>
          <w:sz w:val="24"/>
          <w:szCs w:val="24"/>
          <w:rtl/>
          <w:lang w:bidi="fa-IR"/>
        </w:rPr>
        <w:t xml:space="preserve">از زوایای دیگری </w:t>
      </w:r>
      <w:r w:rsidR="000D0FE0" w:rsidRPr="00D76E6D">
        <w:rPr>
          <w:rFonts w:ascii="Times New Roman" w:eastAsia="Times New Roman" w:hAnsi="Times New Roman" w:cs="B Nazanin" w:hint="cs"/>
          <w:sz w:val="24"/>
          <w:szCs w:val="24"/>
          <w:rtl/>
          <w:lang w:bidi="fa-IR"/>
        </w:rPr>
        <w:t>هم</w:t>
      </w:r>
      <w:r w:rsidR="00F2745F" w:rsidRPr="00D76E6D">
        <w:rPr>
          <w:rFonts w:ascii="Times New Roman" w:eastAsia="Times New Roman" w:hAnsi="Times New Roman" w:cs="B Nazanin" w:hint="cs"/>
          <w:sz w:val="24"/>
          <w:szCs w:val="24"/>
          <w:rtl/>
          <w:lang w:bidi="fa-IR"/>
        </w:rPr>
        <w:t xml:space="preserve">چون سیاسی، اقتصادی، پزشکی و ... </w:t>
      </w:r>
      <w:r w:rsidR="000D0FE0" w:rsidRPr="00D76E6D">
        <w:rPr>
          <w:rFonts w:ascii="Times New Roman" w:eastAsia="Times New Roman" w:hAnsi="Times New Roman" w:cs="B Nazanin" w:hint="cs"/>
          <w:sz w:val="24"/>
          <w:szCs w:val="24"/>
          <w:rtl/>
          <w:lang w:bidi="fa-IR"/>
        </w:rPr>
        <w:t xml:space="preserve">به مسائل اجتماعی </w:t>
      </w:r>
      <w:r w:rsidR="00F2745F" w:rsidRPr="00D76E6D">
        <w:rPr>
          <w:rFonts w:ascii="Times New Roman" w:eastAsia="Times New Roman" w:hAnsi="Times New Roman" w:cs="B Nazanin" w:hint="cs"/>
          <w:sz w:val="24"/>
          <w:szCs w:val="24"/>
          <w:rtl/>
          <w:lang w:bidi="fa-IR"/>
        </w:rPr>
        <w:t>نگریسته شده</w:t>
      </w:r>
      <w:r w:rsidR="000D0FE0" w:rsidRPr="00D76E6D">
        <w:rPr>
          <w:rFonts w:ascii="Times New Roman" w:eastAsia="Times New Roman" w:hAnsi="Times New Roman" w:cs="B Nazanin" w:hint="cs"/>
          <w:sz w:val="24"/>
          <w:szCs w:val="24"/>
          <w:rtl/>
          <w:lang w:bidi="fa-IR"/>
        </w:rPr>
        <w:t xml:space="preserve"> است</w:t>
      </w:r>
      <w:r w:rsidR="00F2745F" w:rsidRPr="00D76E6D">
        <w:rPr>
          <w:rFonts w:ascii="Times New Roman" w:eastAsia="Times New Roman" w:hAnsi="Times New Roman" w:cs="B Nazanin" w:hint="cs"/>
          <w:sz w:val="24"/>
          <w:szCs w:val="24"/>
          <w:rtl/>
          <w:lang w:bidi="fa-IR"/>
        </w:rPr>
        <w:t xml:space="preserve"> و کمتر مجال ایفای نقش در سیاستگذاری ها را به شاغلین توانمند این حرفه داده اند</w:t>
      </w:r>
      <w:r w:rsidR="000D0FE0" w:rsidRPr="00D76E6D">
        <w:rPr>
          <w:rFonts w:ascii="Times New Roman" w:eastAsia="Times New Roman" w:hAnsi="Times New Roman" w:cs="B Nazanin" w:hint="cs"/>
          <w:sz w:val="24"/>
          <w:szCs w:val="24"/>
          <w:rtl/>
          <w:lang w:bidi="fa-IR"/>
        </w:rPr>
        <w:t>،</w:t>
      </w:r>
      <w:r w:rsidR="00F2745F" w:rsidRPr="00D76E6D">
        <w:rPr>
          <w:rFonts w:ascii="Times New Roman" w:eastAsia="Times New Roman" w:hAnsi="Times New Roman" w:cs="B Nazanin" w:hint="cs"/>
          <w:sz w:val="24"/>
          <w:szCs w:val="24"/>
          <w:rtl/>
          <w:lang w:bidi="fa-IR"/>
        </w:rPr>
        <w:t xml:space="preserve"> اما این موارد نباید مانعی بر سر تلاش این گروه تاثیرگذار در راستای </w:t>
      </w:r>
      <w:r w:rsidR="000D0FE0" w:rsidRPr="00D76E6D">
        <w:rPr>
          <w:rFonts w:ascii="Times New Roman" w:eastAsia="Times New Roman" w:hAnsi="Times New Roman" w:cs="B Nazanin" w:hint="cs"/>
          <w:sz w:val="24"/>
          <w:szCs w:val="24"/>
          <w:rtl/>
          <w:lang w:bidi="fa-IR"/>
        </w:rPr>
        <w:t>تحقق شعار مذکور</w:t>
      </w:r>
      <w:r w:rsidR="00F2745F" w:rsidRPr="00D76E6D">
        <w:rPr>
          <w:rFonts w:ascii="Times New Roman" w:eastAsia="Times New Roman" w:hAnsi="Times New Roman" w:cs="B Nazanin" w:hint="cs"/>
          <w:sz w:val="24"/>
          <w:szCs w:val="24"/>
          <w:rtl/>
          <w:lang w:bidi="fa-IR"/>
        </w:rPr>
        <w:t xml:space="preserve"> </w:t>
      </w:r>
      <w:r w:rsidR="000D0FE0" w:rsidRPr="00D76E6D">
        <w:rPr>
          <w:rFonts w:ascii="Times New Roman" w:eastAsia="Times New Roman" w:hAnsi="Times New Roman" w:cs="B Nazanin" w:hint="cs"/>
          <w:sz w:val="24"/>
          <w:szCs w:val="24"/>
          <w:rtl/>
          <w:lang w:bidi="fa-IR"/>
        </w:rPr>
        <w:t>براساس شرایط پیش گفته</w:t>
      </w:r>
      <w:r w:rsidR="00F2745F" w:rsidRPr="00D76E6D">
        <w:rPr>
          <w:rFonts w:ascii="Times New Roman" w:eastAsia="Times New Roman" w:hAnsi="Times New Roman" w:cs="B Nazanin" w:hint="cs"/>
          <w:sz w:val="24"/>
          <w:szCs w:val="24"/>
          <w:rtl/>
          <w:lang w:bidi="fa-IR"/>
        </w:rPr>
        <w:t xml:space="preserve"> باشد. </w:t>
      </w:r>
      <w:r w:rsidR="000D0FE0" w:rsidRPr="00D76E6D">
        <w:rPr>
          <w:rFonts w:ascii="Times New Roman" w:eastAsia="Times New Roman" w:hAnsi="Times New Roman" w:cs="B Nazanin" w:hint="cs"/>
          <w:sz w:val="24"/>
          <w:szCs w:val="24"/>
          <w:rtl/>
          <w:lang w:bidi="fa-IR"/>
        </w:rPr>
        <w:t xml:space="preserve">بی شک </w:t>
      </w:r>
      <w:r w:rsidR="00F2745F" w:rsidRPr="00D76E6D">
        <w:rPr>
          <w:rFonts w:ascii="Times New Roman" w:eastAsia="Times New Roman" w:hAnsi="Times New Roman" w:cs="B Nazanin" w:hint="cs"/>
          <w:sz w:val="24"/>
          <w:szCs w:val="24"/>
          <w:rtl/>
          <w:lang w:bidi="fa-IR"/>
        </w:rPr>
        <w:t xml:space="preserve">در دورانی که تحت عنوان پسا برجام خوانده می شود و همگان وعده رونق اقتصادی را در سال آینده می دهند مددکاران اجتماعی به عنوان افرادی که در خط مقدم مسائل اجتماعی مشغول به فعالیت هستند می توانند با تلاش در راستای انسجام اجتماعی و احترام به تفاوت ها گامی هرچند کوچک به سمت جامعه منسجم تر، عادلانه تر و انسانی تر بردارند. </w:t>
      </w:r>
      <w:r w:rsidR="000D0FE0" w:rsidRPr="00D76E6D">
        <w:rPr>
          <w:rFonts w:ascii="Times New Roman" w:eastAsia="Times New Roman" w:hAnsi="Times New Roman" w:cs="B Nazanin" w:hint="cs"/>
          <w:sz w:val="24"/>
          <w:szCs w:val="24"/>
          <w:rtl/>
          <w:lang w:bidi="fa-IR"/>
        </w:rPr>
        <w:t>گام هایی کوچک برای ایجاد تفاوتی بزرگ.</w:t>
      </w:r>
    </w:p>
    <w:p w:rsidR="00001FC9" w:rsidRPr="00D76E6D" w:rsidRDefault="006549F0" w:rsidP="00001FC9">
      <w:pPr>
        <w:bidi/>
        <w:jc w:val="both"/>
        <w:rPr>
          <w:rFonts w:ascii="Times New Roman" w:eastAsia="Times New Roman" w:hAnsi="Times New Roman" w:cs="B Nazanin"/>
          <w:sz w:val="24"/>
          <w:szCs w:val="24"/>
          <w:rtl/>
          <w:lang w:bidi="fa-IR"/>
        </w:rPr>
      </w:pPr>
      <w:r w:rsidRPr="00D76E6D">
        <w:rPr>
          <w:rFonts w:ascii="Times New Roman" w:eastAsia="Times New Roman" w:hAnsi="Times New Roman" w:cs="B Nazanin" w:hint="cs"/>
          <w:sz w:val="24"/>
          <w:szCs w:val="24"/>
          <w:rtl/>
          <w:lang w:bidi="fa-IR"/>
        </w:rPr>
        <w:t>دانشجوی دکتری مددکاری اجتماعی</w:t>
      </w:r>
      <w:r w:rsidRPr="00D76E6D">
        <w:rPr>
          <w:rFonts w:ascii="Times New Roman" w:eastAsia="Times New Roman" w:hAnsi="Times New Roman" w:cs="B Nazanin" w:hint="cs"/>
          <w:sz w:val="24"/>
          <w:szCs w:val="24"/>
          <w:vertAlign w:val="superscript"/>
          <w:rtl/>
          <w:lang w:bidi="fa-IR"/>
        </w:rPr>
        <w:t>*</w:t>
      </w:r>
    </w:p>
    <w:p w:rsidR="00001FC9" w:rsidRDefault="00001FC9" w:rsidP="00001FC9">
      <w:pPr>
        <w:bidi/>
        <w:jc w:val="both"/>
        <w:rPr>
          <w:rFonts w:ascii="Times New Roman" w:eastAsia="Times New Roman" w:hAnsi="Times New Roman" w:cs="B Nazanin"/>
          <w:sz w:val="24"/>
          <w:szCs w:val="24"/>
          <w:rtl/>
          <w:lang w:bidi="fa-IR"/>
        </w:rPr>
      </w:pPr>
    </w:p>
    <w:p w:rsidR="00001FC9" w:rsidRDefault="00001FC9" w:rsidP="00001FC9">
      <w:pPr>
        <w:bidi/>
        <w:jc w:val="both"/>
        <w:rPr>
          <w:rFonts w:ascii="Times New Roman" w:eastAsia="Times New Roman" w:hAnsi="Times New Roman" w:cs="B Nazanin"/>
          <w:sz w:val="24"/>
          <w:szCs w:val="24"/>
          <w:rtl/>
          <w:lang w:bidi="fa-IR"/>
        </w:rPr>
      </w:pPr>
    </w:p>
    <w:p w:rsidR="00001FC9" w:rsidRDefault="00001FC9" w:rsidP="00001FC9">
      <w:pPr>
        <w:bidi/>
        <w:jc w:val="both"/>
        <w:rPr>
          <w:rFonts w:ascii="Times New Roman" w:eastAsia="Times New Roman" w:hAnsi="Times New Roman" w:cs="B Nazanin"/>
          <w:sz w:val="24"/>
          <w:szCs w:val="24"/>
          <w:lang w:bidi="fa-IR"/>
        </w:rPr>
      </w:pPr>
    </w:p>
    <w:p w:rsidR="00D76E6D" w:rsidRDefault="00D76E6D" w:rsidP="00D76E6D">
      <w:pPr>
        <w:bidi/>
        <w:jc w:val="both"/>
        <w:rPr>
          <w:rFonts w:ascii="Times New Roman" w:eastAsia="Times New Roman" w:hAnsi="Times New Roman" w:cs="B Nazanin"/>
          <w:sz w:val="24"/>
          <w:szCs w:val="24"/>
          <w:lang w:bidi="fa-IR"/>
        </w:rPr>
      </w:pPr>
    </w:p>
    <w:p w:rsidR="00C338F2" w:rsidRDefault="00C338F2" w:rsidP="00C338F2">
      <w:pPr>
        <w:bidi/>
        <w:jc w:val="both"/>
        <w:rPr>
          <w:rFonts w:ascii="Times New Roman" w:eastAsia="Times New Roman" w:hAnsi="Times New Roman" w:cs="B Nazanin"/>
          <w:sz w:val="24"/>
          <w:szCs w:val="24"/>
          <w:lang w:bidi="fa-IR"/>
        </w:rPr>
      </w:pPr>
    </w:p>
    <w:p w:rsidR="00C338F2" w:rsidRDefault="00C338F2" w:rsidP="00C338F2">
      <w:pPr>
        <w:bidi/>
        <w:jc w:val="both"/>
        <w:rPr>
          <w:rFonts w:ascii="Times New Roman" w:eastAsia="Times New Roman" w:hAnsi="Times New Roman" w:cs="B Nazanin"/>
          <w:sz w:val="24"/>
          <w:szCs w:val="24"/>
          <w:lang w:bidi="fa-IR"/>
        </w:rPr>
      </w:pPr>
    </w:p>
    <w:p w:rsidR="00C338F2" w:rsidRDefault="00C338F2" w:rsidP="00C338F2">
      <w:pPr>
        <w:bidi/>
        <w:jc w:val="both"/>
        <w:rPr>
          <w:rFonts w:ascii="Times New Roman" w:eastAsia="Times New Roman" w:hAnsi="Times New Roman" w:cs="B Nazanin"/>
          <w:sz w:val="24"/>
          <w:szCs w:val="24"/>
          <w:lang w:bidi="fa-IR"/>
        </w:rPr>
      </w:pPr>
    </w:p>
    <w:p w:rsidR="00C338F2" w:rsidRDefault="00C338F2" w:rsidP="00C338F2">
      <w:pPr>
        <w:bidi/>
        <w:jc w:val="both"/>
        <w:rPr>
          <w:rFonts w:ascii="Times New Roman" w:eastAsia="Times New Roman" w:hAnsi="Times New Roman" w:cs="B Nazanin"/>
          <w:sz w:val="24"/>
          <w:szCs w:val="24"/>
          <w:lang w:bidi="fa-IR"/>
        </w:rPr>
      </w:pPr>
    </w:p>
    <w:p w:rsidR="00C338F2" w:rsidRDefault="00C338F2" w:rsidP="00C338F2">
      <w:pPr>
        <w:bidi/>
        <w:jc w:val="both"/>
        <w:rPr>
          <w:rFonts w:ascii="Times New Roman" w:eastAsia="Times New Roman" w:hAnsi="Times New Roman" w:cs="B Nazanin"/>
          <w:sz w:val="24"/>
          <w:szCs w:val="24"/>
          <w:lang w:bidi="fa-IR"/>
        </w:rPr>
      </w:pPr>
    </w:p>
    <w:p w:rsidR="00C338F2" w:rsidRDefault="00C338F2" w:rsidP="00C338F2">
      <w:pPr>
        <w:bidi/>
        <w:jc w:val="both"/>
        <w:rPr>
          <w:rFonts w:ascii="Times New Roman" w:eastAsia="Times New Roman" w:hAnsi="Times New Roman" w:cs="B Nazanin"/>
          <w:sz w:val="24"/>
          <w:szCs w:val="24"/>
          <w:lang w:bidi="fa-IR"/>
        </w:rPr>
      </w:pPr>
    </w:p>
    <w:p w:rsidR="00C338F2" w:rsidRDefault="00C338F2" w:rsidP="00C338F2">
      <w:pPr>
        <w:bidi/>
        <w:jc w:val="both"/>
        <w:rPr>
          <w:rFonts w:ascii="Times New Roman" w:eastAsia="Times New Roman" w:hAnsi="Times New Roman" w:cs="B Nazanin"/>
          <w:sz w:val="24"/>
          <w:szCs w:val="24"/>
          <w:lang w:bidi="fa-IR"/>
        </w:rPr>
      </w:pPr>
    </w:p>
    <w:p w:rsidR="00C338F2" w:rsidRDefault="00C338F2" w:rsidP="00C338F2">
      <w:pPr>
        <w:bidi/>
        <w:jc w:val="both"/>
        <w:rPr>
          <w:rFonts w:ascii="Times New Roman" w:eastAsia="Times New Roman" w:hAnsi="Times New Roman" w:cs="B Nazanin"/>
          <w:sz w:val="24"/>
          <w:szCs w:val="24"/>
          <w:lang w:bidi="fa-IR"/>
        </w:rPr>
      </w:pPr>
    </w:p>
    <w:p w:rsidR="00C338F2" w:rsidRDefault="00C338F2" w:rsidP="00C338F2">
      <w:pPr>
        <w:bidi/>
        <w:jc w:val="both"/>
        <w:rPr>
          <w:rFonts w:ascii="Times New Roman" w:eastAsia="Times New Roman" w:hAnsi="Times New Roman" w:cs="B Nazanin"/>
          <w:sz w:val="24"/>
          <w:szCs w:val="24"/>
          <w:rtl/>
          <w:lang w:bidi="fa-IR"/>
        </w:rPr>
      </w:pPr>
    </w:p>
    <w:p w:rsidR="00001FC9" w:rsidRDefault="00001FC9" w:rsidP="00001FC9">
      <w:pPr>
        <w:bidi/>
        <w:jc w:val="both"/>
        <w:rPr>
          <w:rFonts w:ascii="Times New Roman" w:eastAsia="Times New Roman" w:hAnsi="Times New Roman" w:cs="B Nazanin"/>
          <w:sz w:val="24"/>
          <w:szCs w:val="24"/>
          <w:rtl/>
          <w:lang w:bidi="fa-IR"/>
        </w:rPr>
      </w:pPr>
    </w:p>
    <w:p w:rsidR="00001FC9" w:rsidRDefault="00001FC9" w:rsidP="00001FC9">
      <w:pPr>
        <w:bidi/>
        <w:jc w:val="both"/>
        <w:rPr>
          <w:rFonts w:ascii="Times New Roman" w:eastAsia="Times New Roman" w:hAnsi="Times New Roman" w:cs="B Nazanin"/>
          <w:sz w:val="24"/>
          <w:szCs w:val="24"/>
          <w:rtl/>
          <w:lang w:bidi="fa-IR"/>
        </w:rPr>
      </w:pPr>
    </w:p>
    <w:p w:rsidR="00001FC9" w:rsidRDefault="00001FC9" w:rsidP="00001FC9">
      <w:pPr>
        <w:bidi/>
        <w:jc w:val="both"/>
        <w:rPr>
          <w:rFonts w:ascii="Times New Roman" w:eastAsia="Times New Roman" w:hAnsi="Times New Roman" w:cs="B Nazanin"/>
          <w:sz w:val="24"/>
          <w:szCs w:val="24"/>
          <w:rtl/>
          <w:lang w:bidi="fa-IR"/>
        </w:rPr>
      </w:pPr>
    </w:p>
    <w:p w:rsidR="00001FC9" w:rsidRDefault="00E02E8F" w:rsidP="00001FC9">
      <w:pPr>
        <w:bidi/>
        <w:jc w:val="both"/>
        <w:rPr>
          <w:rFonts w:ascii="Times New Roman" w:eastAsia="Times New Roman" w:hAnsi="Times New Roman" w:cs="B Nazanin"/>
          <w:sz w:val="24"/>
          <w:szCs w:val="24"/>
          <w:rtl/>
          <w:lang w:bidi="fa-IR"/>
        </w:rPr>
      </w:pPr>
      <w:r>
        <w:rPr>
          <w:rFonts w:ascii="Times New Roman" w:eastAsia="Times New Roman" w:hAnsi="Times New Roman" w:cs="B Nazanin"/>
          <w:noProof/>
          <w:sz w:val="24"/>
          <w:szCs w:val="24"/>
          <w:rtl/>
        </w:rPr>
        <w:lastRenderedPageBreak/>
        <w:pict>
          <v:group id="_x0000_s1068" style="position:absolute;left:0;text-align:left;margin-left:-51pt;margin-top:-38.85pt;width:572.25pt;height:696pt;z-index:251681792" coordorigin="570,585" coordsize="11445,13920">
            <v:roundrect id="_x0000_s1048" style="position:absolute;left:2205;top:1215;width:3075;height:2850" arcsize="10923f" o:regroupid="1" fillcolor="#4f81bd [3204]" strokecolor="#f2f2f2 [3041]" strokeweight="3pt">
              <v:shadow on="t" type="perspective" color="#243f60 [1604]" opacity=".5" offset="1pt" offset2="-1pt"/>
              <v:textbox style="mso-next-textbox:#_x0000_s1048">
                <w:txbxContent>
                  <w:p w:rsidR="00001FC9" w:rsidRPr="00060CD5" w:rsidRDefault="00001FC9" w:rsidP="00001FC9">
                    <w:pPr>
                      <w:bidi/>
                      <w:jc w:val="center"/>
                      <w:rPr>
                        <w:rFonts w:cs="B Titr"/>
                        <w:b/>
                        <w:bCs/>
                        <w:sz w:val="24"/>
                        <w:szCs w:val="24"/>
                        <w:rtl/>
                        <w:lang w:bidi="fa-IR"/>
                      </w:rPr>
                    </w:pPr>
                    <w:r w:rsidRPr="00060CD5">
                      <w:rPr>
                        <w:rFonts w:cs="B Titr" w:hint="cs"/>
                        <w:b/>
                        <w:bCs/>
                        <w:sz w:val="24"/>
                        <w:szCs w:val="24"/>
                        <w:rtl/>
                        <w:lang w:bidi="fa-IR"/>
                      </w:rPr>
                      <w:t>اصول اخلاقی و حرفه ای</w:t>
                    </w:r>
                  </w:p>
                  <w:p w:rsidR="00001FC9" w:rsidRPr="00EC7696" w:rsidRDefault="00001FC9" w:rsidP="00001FC9">
                    <w:pPr>
                      <w:pStyle w:val="ListParagraph"/>
                      <w:numPr>
                        <w:ilvl w:val="0"/>
                        <w:numId w:val="1"/>
                      </w:numPr>
                      <w:bidi/>
                      <w:rPr>
                        <w:rFonts w:ascii="Times New Roman" w:eastAsia="Times New Roman" w:hAnsi="Times New Roman" w:cs="B Nazanin"/>
                        <w:b/>
                        <w:bCs/>
                        <w:sz w:val="24"/>
                        <w:szCs w:val="24"/>
                        <w:rtl/>
                        <w:lang w:bidi="fa-IR"/>
                      </w:rPr>
                    </w:pPr>
                    <w:r w:rsidRPr="00EC7696">
                      <w:rPr>
                        <w:rFonts w:ascii="Times New Roman" w:eastAsia="Times New Roman" w:hAnsi="Times New Roman" w:cs="B Nazanin" w:hint="cs"/>
                        <w:b/>
                        <w:bCs/>
                        <w:sz w:val="24"/>
                        <w:szCs w:val="24"/>
                        <w:rtl/>
                        <w:lang w:bidi="fa-IR"/>
                      </w:rPr>
                      <w:t>عدالت اجتماعی</w:t>
                    </w:r>
                  </w:p>
                  <w:p w:rsidR="00001FC9" w:rsidRPr="00EC7696" w:rsidRDefault="00001FC9" w:rsidP="00001FC9">
                    <w:pPr>
                      <w:pStyle w:val="ListParagraph"/>
                      <w:numPr>
                        <w:ilvl w:val="0"/>
                        <w:numId w:val="1"/>
                      </w:numPr>
                      <w:bidi/>
                      <w:rPr>
                        <w:rFonts w:ascii="Times New Roman" w:eastAsia="Times New Roman" w:hAnsi="Times New Roman" w:cs="B Nazanin"/>
                        <w:b/>
                        <w:bCs/>
                        <w:sz w:val="24"/>
                        <w:szCs w:val="24"/>
                        <w:rtl/>
                        <w:lang w:bidi="fa-IR"/>
                      </w:rPr>
                    </w:pPr>
                    <w:r w:rsidRPr="00EC7696">
                      <w:rPr>
                        <w:rFonts w:ascii="Times New Roman" w:eastAsia="Times New Roman" w:hAnsi="Times New Roman" w:cs="B Nazanin" w:hint="cs"/>
                        <w:b/>
                        <w:bCs/>
                        <w:sz w:val="24"/>
                        <w:szCs w:val="24"/>
                        <w:rtl/>
                        <w:lang w:bidi="fa-IR"/>
                      </w:rPr>
                      <w:t>حقوق بشر</w:t>
                    </w:r>
                  </w:p>
                  <w:p w:rsidR="00001FC9" w:rsidRPr="00EC7696" w:rsidRDefault="00001FC9" w:rsidP="00001FC9">
                    <w:pPr>
                      <w:pStyle w:val="ListParagraph"/>
                      <w:numPr>
                        <w:ilvl w:val="0"/>
                        <w:numId w:val="1"/>
                      </w:numPr>
                      <w:bidi/>
                      <w:rPr>
                        <w:rFonts w:ascii="Times New Roman" w:eastAsia="Times New Roman" w:hAnsi="Times New Roman" w:cs="B Nazanin"/>
                        <w:b/>
                        <w:bCs/>
                        <w:sz w:val="24"/>
                        <w:szCs w:val="24"/>
                        <w:rtl/>
                        <w:lang w:bidi="fa-IR"/>
                      </w:rPr>
                    </w:pPr>
                    <w:r w:rsidRPr="00EC7696">
                      <w:rPr>
                        <w:rFonts w:ascii="Times New Roman" w:eastAsia="Times New Roman" w:hAnsi="Times New Roman" w:cs="B Nazanin" w:hint="cs"/>
                        <w:b/>
                        <w:bCs/>
                        <w:sz w:val="24"/>
                        <w:szCs w:val="24"/>
                        <w:rtl/>
                        <w:lang w:bidi="fa-IR"/>
                      </w:rPr>
                      <w:t>مسئولیت جمعی</w:t>
                    </w:r>
                  </w:p>
                  <w:p w:rsidR="00001FC9" w:rsidRPr="00EC7696" w:rsidRDefault="00001FC9" w:rsidP="00001FC9">
                    <w:pPr>
                      <w:pStyle w:val="ListParagraph"/>
                      <w:numPr>
                        <w:ilvl w:val="0"/>
                        <w:numId w:val="1"/>
                      </w:numPr>
                      <w:bidi/>
                      <w:rPr>
                        <w:rFonts w:cs="B Nazanin"/>
                        <w:b/>
                        <w:bCs/>
                        <w:lang w:bidi="fa-IR"/>
                      </w:rPr>
                    </w:pPr>
                    <w:r w:rsidRPr="00EC7696">
                      <w:rPr>
                        <w:rFonts w:ascii="Times New Roman" w:eastAsia="Times New Roman" w:hAnsi="Times New Roman" w:cs="B Nazanin" w:hint="cs"/>
                        <w:b/>
                        <w:bCs/>
                        <w:sz w:val="24"/>
                        <w:szCs w:val="24"/>
                        <w:rtl/>
                        <w:lang w:bidi="fa-IR"/>
                      </w:rPr>
                      <w:t>احترام به تفاوتها</w:t>
                    </w:r>
                  </w:p>
                </w:txbxContent>
              </v:textbox>
            </v:roundrect>
            <v:roundrect id="_x0000_s1049" style="position:absolute;left:6420;top:1215;width:3075;height:2850" arcsize="10923f" o:regroupid="1" fillcolor="#4f81bd [3204]" strokecolor="#f2f2f2 [3041]" strokeweight="3pt">
              <v:shadow on="t" type="perspective" color="#243f60 [1604]" opacity=".5" offset="1pt" offset2="-1pt"/>
              <v:textbox style="mso-next-textbox:#_x0000_s1049">
                <w:txbxContent>
                  <w:p w:rsidR="00001FC9" w:rsidRPr="00060CD5" w:rsidRDefault="00001FC9" w:rsidP="00001FC9">
                    <w:pPr>
                      <w:jc w:val="center"/>
                      <w:rPr>
                        <w:rFonts w:cs="B Titr"/>
                        <w:sz w:val="24"/>
                        <w:szCs w:val="24"/>
                        <w:rtl/>
                        <w:lang w:bidi="fa-IR"/>
                      </w:rPr>
                    </w:pPr>
                    <w:r w:rsidRPr="00060CD5">
                      <w:rPr>
                        <w:rFonts w:cs="B Titr" w:hint="cs"/>
                        <w:sz w:val="24"/>
                        <w:szCs w:val="24"/>
                        <w:rtl/>
                        <w:lang w:bidi="fa-IR"/>
                      </w:rPr>
                      <w:t>دانش پایه</w:t>
                    </w:r>
                  </w:p>
                  <w:p w:rsidR="00001FC9" w:rsidRPr="00EC7696" w:rsidRDefault="00001FC9" w:rsidP="00001FC9">
                    <w:pPr>
                      <w:pStyle w:val="ListParagraph"/>
                      <w:numPr>
                        <w:ilvl w:val="0"/>
                        <w:numId w:val="2"/>
                      </w:numPr>
                      <w:bidi/>
                      <w:rPr>
                        <w:rFonts w:ascii="Times New Roman" w:eastAsia="Times New Roman" w:hAnsi="Times New Roman" w:cs="B Nazanin"/>
                        <w:b/>
                        <w:bCs/>
                        <w:sz w:val="24"/>
                        <w:szCs w:val="24"/>
                        <w:rtl/>
                        <w:lang w:bidi="fa-IR"/>
                      </w:rPr>
                    </w:pPr>
                    <w:r w:rsidRPr="00EC7696">
                      <w:rPr>
                        <w:rFonts w:ascii="Times New Roman" w:eastAsia="Times New Roman" w:hAnsi="Times New Roman" w:cs="B Nazanin" w:hint="cs"/>
                        <w:b/>
                        <w:bCs/>
                        <w:sz w:val="24"/>
                        <w:szCs w:val="24"/>
                        <w:rtl/>
                        <w:lang w:bidi="fa-IR"/>
                      </w:rPr>
                      <w:t>علوم اجتماعی</w:t>
                    </w:r>
                  </w:p>
                  <w:p w:rsidR="00001FC9" w:rsidRPr="00EC7696" w:rsidRDefault="00001FC9" w:rsidP="00001FC9">
                    <w:pPr>
                      <w:pStyle w:val="ListParagraph"/>
                      <w:numPr>
                        <w:ilvl w:val="0"/>
                        <w:numId w:val="2"/>
                      </w:numPr>
                      <w:bidi/>
                      <w:rPr>
                        <w:rFonts w:ascii="Times New Roman" w:eastAsia="Times New Roman" w:hAnsi="Times New Roman" w:cs="B Nazanin"/>
                        <w:b/>
                        <w:bCs/>
                        <w:sz w:val="24"/>
                        <w:szCs w:val="24"/>
                        <w:rtl/>
                        <w:lang w:bidi="fa-IR"/>
                      </w:rPr>
                    </w:pPr>
                    <w:r w:rsidRPr="00EC7696">
                      <w:rPr>
                        <w:rFonts w:ascii="Times New Roman" w:eastAsia="Times New Roman" w:hAnsi="Times New Roman" w:cs="B Nazanin" w:hint="cs"/>
                        <w:b/>
                        <w:bCs/>
                        <w:sz w:val="24"/>
                        <w:szCs w:val="24"/>
                        <w:rtl/>
                        <w:lang w:bidi="fa-IR"/>
                      </w:rPr>
                      <w:t xml:space="preserve">علوم انسانی </w:t>
                    </w:r>
                  </w:p>
                  <w:p w:rsidR="00001FC9" w:rsidRPr="00EC7696" w:rsidRDefault="00001FC9" w:rsidP="00001FC9">
                    <w:pPr>
                      <w:pStyle w:val="ListParagraph"/>
                      <w:numPr>
                        <w:ilvl w:val="0"/>
                        <w:numId w:val="2"/>
                      </w:numPr>
                      <w:bidi/>
                      <w:rPr>
                        <w:rFonts w:cs="B Nazanin"/>
                        <w:b/>
                        <w:bCs/>
                        <w:rtl/>
                        <w:lang w:bidi="fa-IR"/>
                      </w:rPr>
                    </w:pPr>
                    <w:r w:rsidRPr="00EC7696">
                      <w:rPr>
                        <w:rFonts w:ascii="Times New Roman" w:eastAsia="Times New Roman" w:hAnsi="Times New Roman" w:cs="B Nazanin" w:hint="cs"/>
                        <w:b/>
                        <w:bCs/>
                        <w:sz w:val="24"/>
                        <w:szCs w:val="24"/>
                        <w:rtl/>
                        <w:lang w:bidi="fa-IR"/>
                      </w:rPr>
                      <w:t>دانش بومی</w:t>
                    </w:r>
                  </w:p>
                  <w:p w:rsidR="00001FC9" w:rsidRDefault="00001FC9" w:rsidP="00001FC9">
                    <w:pPr>
                      <w:bidi/>
                      <w:jc w:val="center"/>
                      <w:rPr>
                        <w:lang w:bidi="fa-IR"/>
                      </w:rPr>
                    </w:pPr>
                  </w:p>
                </w:txbxContent>
              </v:textbox>
            </v:roundrect>
            <v:roundrect id="_x0000_s1050" style="position:absolute;left:4440;top:5220;width:2850;height:765" arcsize="10923f" o:regroupid="1" fillcolor="#9bbb59 [3206]" strokecolor="#f2f2f2 [3041]" strokeweight="3pt">
              <v:shadow on="t" type="perspective" color="#4e6128 [1606]" opacity=".5" offset="1pt" offset2="-1pt"/>
              <v:textbox style="mso-next-textbox:#_x0000_s1050">
                <w:txbxContent>
                  <w:p w:rsidR="00001FC9" w:rsidRPr="009C267D" w:rsidRDefault="00001FC9" w:rsidP="00001FC9">
                    <w:pPr>
                      <w:jc w:val="center"/>
                      <w:rPr>
                        <w:rFonts w:cs="B Titr"/>
                        <w:b/>
                        <w:bCs/>
                        <w:rtl/>
                        <w:lang w:bidi="fa-IR"/>
                      </w:rPr>
                    </w:pPr>
                    <w:r w:rsidRPr="009C267D">
                      <w:rPr>
                        <w:rFonts w:cs="B Titr" w:hint="cs"/>
                        <w:b/>
                        <w:bCs/>
                        <w:sz w:val="28"/>
                        <w:szCs w:val="28"/>
                        <w:rtl/>
                        <w:lang w:bidi="fa-IR"/>
                      </w:rPr>
                      <w:t>حرفه مددکاری اجتماعی</w:t>
                    </w:r>
                  </w:p>
                  <w:p w:rsidR="00001FC9" w:rsidRDefault="00001FC9" w:rsidP="00001FC9">
                    <w:pPr>
                      <w:bidi/>
                      <w:jc w:val="center"/>
                      <w:rPr>
                        <w:lang w:bidi="fa-IR"/>
                      </w:rPr>
                    </w:pPr>
                  </w:p>
                </w:txbxContent>
              </v:textbox>
            </v:roundrect>
            <v:roundrect id="_x0000_s1051" style="position:absolute;left:8040;top:5235;width:2475;height:720" arcsize="10923f" o:regroupid="1" fillcolor="#4f81bd [3204]" strokecolor="#f2f2f2 [3041]" strokeweight="3pt">
              <v:shadow on="t" type="perspective" color="#243f60 [1604]" opacity=".5" offset="1pt" offset2="-1pt"/>
              <v:textbox style="mso-next-textbox:#_x0000_s1051">
                <w:txbxContent>
                  <w:p w:rsidR="00001FC9" w:rsidRPr="009C267D" w:rsidRDefault="00001FC9" w:rsidP="00001FC9">
                    <w:pPr>
                      <w:bidi/>
                      <w:jc w:val="center"/>
                      <w:rPr>
                        <w:rFonts w:cs="B Titr"/>
                        <w:b/>
                        <w:bCs/>
                        <w:sz w:val="24"/>
                        <w:szCs w:val="24"/>
                        <w:rtl/>
                        <w:lang w:bidi="fa-IR"/>
                      </w:rPr>
                    </w:pPr>
                    <w:r w:rsidRPr="009C267D">
                      <w:rPr>
                        <w:rFonts w:cs="B Titr" w:hint="cs"/>
                        <w:b/>
                        <w:bCs/>
                        <w:sz w:val="24"/>
                        <w:szCs w:val="24"/>
                        <w:rtl/>
                        <w:lang w:bidi="fa-IR"/>
                      </w:rPr>
                      <w:t>کاربردی و مبتنی بر عمل</w:t>
                    </w:r>
                  </w:p>
                  <w:p w:rsidR="00001FC9" w:rsidRPr="009C267D" w:rsidRDefault="00001FC9" w:rsidP="00001FC9">
                    <w:pPr>
                      <w:bidi/>
                      <w:jc w:val="center"/>
                      <w:rPr>
                        <w:rFonts w:cs="B Titr"/>
                        <w:b/>
                        <w:bCs/>
                        <w:sz w:val="24"/>
                        <w:szCs w:val="24"/>
                        <w:lang w:bidi="fa-IR"/>
                      </w:rPr>
                    </w:pPr>
                  </w:p>
                </w:txbxContent>
              </v:textbox>
            </v:roundrect>
            <v:roundrect id="_x0000_s1052" style="position:absolute;left:570;top:5250;width:3120;height:675" arcsize="10923f" o:regroupid="1" fillcolor="#4f81bd [3204]" strokecolor="#f2f2f2 [3041]" strokeweight="3pt">
              <v:shadow on="t" type="perspective" color="#243f60 [1604]" opacity=".5" offset="1pt" offset2="-1pt"/>
              <v:textbox style="mso-next-textbox:#_x0000_s1052">
                <w:txbxContent>
                  <w:p w:rsidR="00001FC9" w:rsidRPr="00D76E6D" w:rsidRDefault="00001FC9" w:rsidP="00001FC9">
                    <w:pPr>
                      <w:bidi/>
                      <w:jc w:val="center"/>
                      <w:rPr>
                        <w:rFonts w:cs="B Titr"/>
                        <w:b/>
                        <w:bCs/>
                        <w:sz w:val="24"/>
                        <w:szCs w:val="24"/>
                        <w:lang w:bidi="fa-IR"/>
                      </w:rPr>
                    </w:pPr>
                    <w:r w:rsidRPr="00D76E6D">
                      <w:rPr>
                        <w:rFonts w:cs="B Titr" w:hint="cs"/>
                        <w:b/>
                        <w:bCs/>
                        <w:sz w:val="24"/>
                        <w:szCs w:val="24"/>
                        <w:rtl/>
                        <w:lang w:bidi="fa-IR"/>
                      </w:rPr>
                      <w:t>یک رشته دانشگاهی (تخصصی)</w:t>
                    </w:r>
                  </w:p>
                </w:txbxContent>
              </v:textbox>
            </v:roundrect>
            <v:roundrect id="_x0000_s1053" style="position:absolute;left:3720;top:12540;width:6585;height:1965" arcsize="10923f" o:regroupid="1" fillcolor="#4f81bd [3204]" strokecolor="#f2f2f2 [3041]" strokeweight="3pt">
              <v:shadow on="t" type="perspective" color="#243f60 [1604]" opacity=".5" offset="1pt" offset2="-1pt"/>
              <v:textbox style="mso-next-textbox:#_x0000_s1053">
                <w:txbxContent>
                  <w:p w:rsidR="00001FC9" w:rsidRPr="00B27B20" w:rsidRDefault="00001FC9" w:rsidP="00001FC9">
                    <w:pPr>
                      <w:bidi/>
                      <w:jc w:val="center"/>
                      <w:rPr>
                        <w:rFonts w:cs="B Titr"/>
                        <w:b/>
                        <w:bCs/>
                        <w:sz w:val="24"/>
                        <w:szCs w:val="24"/>
                        <w:rtl/>
                        <w:lang w:bidi="fa-IR"/>
                      </w:rPr>
                    </w:pPr>
                    <w:r w:rsidRPr="00B27B20">
                      <w:rPr>
                        <w:rFonts w:cs="B Titr" w:hint="cs"/>
                        <w:b/>
                        <w:bCs/>
                        <w:sz w:val="24"/>
                        <w:szCs w:val="24"/>
                        <w:rtl/>
                        <w:lang w:bidi="fa-IR"/>
                      </w:rPr>
                      <w:t>اهداف غایی</w:t>
                    </w:r>
                  </w:p>
                  <w:p w:rsidR="00001FC9" w:rsidRPr="00B27B20" w:rsidRDefault="00001FC9" w:rsidP="00001FC9">
                    <w:pPr>
                      <w:pStyle w:val="ListParagraph"/>
                      <w:numPr>
                        <w:ilvl w:val="0"/>
                        <w:numId w:val="3"/>
                      </w:numPr>
                      <w:bidi/>
                      <w:jc w:val="center"/>
                      <w:rPr>
                        <w:rFonts w:ascii="Times New Roman" w:eastAsia="Times New Roman" w:hAnsi="Times New Roman" w:cs="B Nazanin"/>
                        <w:b/>
                        <w:bCs/>
                        <w:sz w:val="24"/>
                        <w:szCs w:val="24"/>
                        <w:rtl/>
                        <w:lang w:bidi="fa-IR"/>
                      </w:rPr>
                    </w:pPr>
                    <w:r w:rsidRPr="00B27B20">
                      <w:rPr>
                        <w:rFonts w:ascii="Times New Roman" w:eastAsia="Times New Roman" w:hAnsi="Times New Roman" w:cs="B Nazanin" w:hint="cs"/>
                        <w:b/>
                        <w:bCs/>
                        <w:sz w:val="24"/>
                        <w:szCs w:val="24"/>
                        <w:rtl/>
                        <w:lang w:bidi="fa-IR"/>
                      </w:rPr>
                      <w:t>درگیر کردن افراد و ساختارها در جریان مقابله با چالشهای زندگی</w:t>
                    </w:r>
                  </w:p>
                  <w:p w:rsidR="00001FC9" w:rsidRPr="00B27B20" w:rsidRDefault="00001FC9" w:rsidP="00001FC9">
                    <w:pPr>
                      <w:pStyle w:val="ListParagraph"/>
                      <w:numPr>
                        <w:ilvl w:val="0"/>
                        <w:numId w:val="3"/>
                      </w:numPr>
                      <w:bidi/>
                      <w:rPr>
                        <w:rFonts w:cs="B Nazanin"/>
                        <w:b/>
                        <w:bCs/>
                        <w:lang w:bidi="fa-IR"/>
                      </w:rPr>
                    </w:pPr>
                    <w:r w:rsidRPr="00B27B20">
                      <w:rPr>
                        <w:rFonts w:ascii="Times New Roman" w:eastAsia="Times New Roman" w:hAnsi="Times New Roman" w:cs="B Nazanin" w:hint="cs"/>
                        <w:b/>
                        <w:bCs/>
                        <w:sz w:val="24"/>
                        <w:szCs w:val="24"/>
                        <w:rtl/>
                        <w:lang w:bidi="fa-IR"/>
                      </w:rPr>
                      <w:t>ارتقاء رفاه و بهزیستی</w:t>
                    </w:r>
                  </w:p>
                </w:txbxContent>
              </v:textbox>
            </v:roundrect>
            <v:roundrect id="_x0000_s1054" style="position:absolute;left:1815;top:6375;width:3630;height:1680" arcsize="10923f" o:regroupid="1" fillcolor="#4f81bd [3204]" strokecolor="#f2f2f2 [3041]" strokeweight="3pt">
              <v:shadow on="t" type="perspective" color="#243f60 [1604]" opacity=".5" offset="1pt" offset2="-1pt"/>
              <v:textbox style="mso-next-textbox:#_x0000_s1054">
                <w:txbxContent>
                  <w:p w:rsidR="00001FC9" w:rsidRPr="009C267D" w:rsidRDefault="00001FC9" w:rsidP="00001FC9">
                    <w:pPr>
                      <w:jc w:val="center"/>
                      <w:rPr>
                        <w:rFonts w:cs="B Titr"/>
                        <w:b/>
                        <w:bCs/>
                        <w:rtl/>
                        <w:lang w:bidi="fa-IR"/>
                      </w:rPr>
                    </w:pPr>
                    <w:r w:rsidRPr="009C267D">
                      <w:rPr>
                        <w:rFonts w:cs="B Titr" w:hint="cs"/>
                        <w:b/>
                        <w:bCs/>
                        <w:sz w:val="24"/>
                        <w:szCs w:val="24"/>
                        <w:rtl/>
                        <w:lang w:bidi="fa-IR"/>
                      </w:rPr>
                      <w:t>گروه هدف</w:t>
                    </w:r>
                  </w:p>
                  <w:p w:rsidR="00001FC9" w:rsidRPr="009C267D" w:rsidRDefault="00001FC9" w:rsidP="00001FC9">
                    <w:pPr>
                      <w:jc w:val="center"/>
                      <w:rPr>
                        <w:rFonts w:cs="B Nazanin"/>
                        <w:b/>
                        <w:bCs/>
                        <w:sz w:val="24"/>
                        <w:szCs w:val="24"/>
                        <w:rtl/>
                        <w:lang w:bidi="fa-IR"/>
                      </w:rPr>
                    </w:pPr>
                    <w:r w:rsidRPr="009C267D">
                      <w:rPr>
                        <w:rFonts w:cs="B Nazanin" w:hint="cs"/>
                        <w:b/>
                        <w:bCs/>
                        <w:sz w:val="24"/>
                        <w:szCs w:val="24"/>
                        <w:rtl/>
                        <w:lang w:bidi="fa-IR"/>
                      </w:rPr>
                      <w:t>تمامی افراد</w:t>
                    </w:r>
                    <w:r>
                      <w:rPr>
                        <w:rFonts w:cs="B Nazanin" w:hint="cs"/>
                        <w:b/>
                        <w:bCs/>
                        <w:sz w:val="24"/>
                        <w:szCs w:val="24"/>
                        <w:rtl/>
                        <w:lang w:bidi="fa-IR"/>
                      </w:rPr>
                      <w:t>،</w:t>
                    </w:r>
                    <w:r w:rsidRPr="009C267D">
                      <w:rPr>
                        <w:rFonts w:cs="B Nazanin" w:hint="cs"/>
                        <w:b/>
                        <w:bCs/>
                        <w:sz w:val="24"/>
                        <w:szCs w:val="24"/>
                        <w:rtl/>
                        <w:lang w:bidi="fa-IR"/>
                      </w:rPr>
                      <w:t xml:space="preserve"> گروه ها و جوامع انسانی</w:t>
                    </w:r>
                  </w:p>
                  <w:p w:rsidR="00001FC9" w:rsidRDefault="00001FC9" w:rsidP="00001FC9">
                    <w:pPr>
                      <w:bidi/>
                      <w:jc w:val="center"/>
                      <w:rPr>
                        <w:lang w:bidi="fa-IR"/>
                      </w:rPr>
                    </w:pPr>
                  </w:p>
                </w:txbxContent>
              </v:textbox>
            </v:roundrect>
            <v:roundrect id="_x0000_s1055" style="position:absolute;left:1830;top:8190;width:3630;height:3300" arcsize="10923f" o:regroupid="1" fillcolor="#4f81bd [3204]" strokecolor="#f2f2f2 [3041]" strokeweight="3pt">
              <v:shadow on="t" type="perspective" color="#243f60 [1604]" opacity=".5" offset="1pt" offset2="-1pt"/>
              <v:textbox style="mso-next-textbox:#_x0000_s1055">
                <w:txbxContent>
                  <w:p w:rsidR="00001FC9" w:rsidRPr="00B27B20" w:rsidRDefault="00001FC9" w:rsidP="00001FC9">
                    <w:pPr>
                      <w:jc w:val="center"/>
                      <w:rPr>
                        <w:rFonts w:cs="B Titr"/>
                        <w:b/>
                        <w:bCs/>
                        <w:sz w:val="24"/>
                        <w:szCs w:val="24"/>
                        <w:rtl/>
                        <w:lang w:bidi="fa-IR"/>
                      </w:rPr>
                    </w:pPr>
                    <w:r w:rsidRPr="00B27B20">
                      <w:rPr>
                        <w:rFonts w:cs="B Titr" w:hint="cs"/>
                        <w:b/>
                        <w:bCs/>
                        <w:sz w:val="24"/>
                        <w:szCs w:val="24"/>
                        <w:rtl/>
                        <w:lang w:bidi="fa-IR"/>
                      </w:rPr>
                      <w:t>ابزار/اهداف</w:t>
                    </w:r>
                  </w:p>
                  <w:p w:rsidR="00001FC9" w:rsidRPr="00EC7696" w:rsidRDefault="00001FC9" w:rsidP="00001FC9">
                    <w:pPr>
                      <w:pStyle w:val="ListParagraph"/>
                      <w:numPr>
                        <w:ilvl w:val="0"/>
                        <w:numId w:val="4"/>
                      </w:numPr>
                      <w:bidi/>
                      <w:rPr>
                        <w:rFonts w:ascii="Times New Roman" w:eastAsia="Times New Roman" w:hAnsi="Times New Roman" w:cs="B Nazanin"/>
                        <w:b/>
                        <w:bCs/>
                        <w:sz w:val="24"/>
                        <w:szCs w:val="24"/>
                        <w:lang w:bidi="fa-IR"/>
                      </w:rPr>
                    </w:pPr>
                    <w:r w:rsidRPr="00EC7696">
                      <w:rPr>
                        <w:rFonts w:ascii="Times New Roman" w:eastAsia="Times New Roman" w:hAnsi="Times New Roman" w:cs="B Nazanin" w:hint="cs"/>
                        <w:b/>
                        <w:bCs/>
                        <w:sz w:val="24"/>
                        <w:szCs w:val="24"/>
                        <w:rtl/>
                        <w:lang w:bidi="fa-IR"/>
                      </w:rPr>
                      <w:t>توسعه اجتماعی</w:t>
                    </w:r>
                  </w:p>
                  <w:p w:rsidR="00001FC9" w:rsidRPr="00EC7696" w:rsidRDefault="00001FC9" w:rsidP="00001FC9">
                    <w:pPr>
                      <w:pStyle w:val="ListParagraph"/>
                      <w:numPr>
                        <w:ilvl w:val="0"/>
                        <w:numId w:val="4"/>
                      </w:numPr>
                      <w:bidi/>
                      <w:rPr>
                        <w:rFonts w:ascii="Times New Roman" w:eastAsia="Times New Roman" w:hAnsi="Times New Roman" w:cs="B Nazanin"/>
                        <w:b/>
                        <w:bCs/>
                        <w:sz w:val="24"/>
                        <w:szCs w:val="24"/>
                        <w:rtl/>
                        <w:lang w:bidi="fa-IR"/>
                      </w:rPr>
                    </w:pPr>
                    <w:r w:rsidRPr="00EC7696">
                      <w:rPr>
                        <w:rFonts w:ascii="Times New Roman" w:eastAsia="Times New Roman" w:hAnsi="Times New Roman" w:cs="B Nazanin" w:hint="cs"/>
                        <w:b/>
                        <w:bCs/>
                        <w:sz w:val="24"/>
                        <w:szCs w:val="24"/>
                        <w:rtl/>
                        <w:lang w:bidi="fa-IR"/>
                      </w:rPr>
                      <w:t xml:space="preserve"> تغییر اجتماعی</w:t>
                    </w:r>
                  </w:p>
                  <w:p w:rsidR="00001FC9" w:rsidRPr="00EC7696" w:rsidRDefault="00001FC9" w:rsidP="00001FC9">
                    <w:pPr>
                      <w:pStyle w:val="ListParagraph"/>
                      <w:numPr>
                        <w:ilvl w:val="0"/>
                        <w:numId w:val="4"/>
                      </w:numPr>
                      <w:bidi/>
                      <w:rPr>
                        <w:rFonts w:ascii="Times New Roman" w:eastAsia="Times New Roman" w:hAnsi="Times New Roman" w:cs="B Nazanin"/>
                        <w:b/>
                        <w:bCs/>
                        <w:sz w:val="24"/>
                        <w:szCs w:val="24"/>
                        <w:rtl/>
                        <w:lang w:bidi="fa-IR"/>
                      </w:rPr>
                    </w:pPr>
                    <w:r w:rsidRPr="00EC7696">
                      <w:rPr>
                        <w:rFonts w:ascii="Times New Roman" w:eastAsia="Times New Roman" w:hAnsi="Times New Roman" w:cs="B Nazanin" w:hint="cs"/>
                        <w:b/>
                        <w:bCs/>
                        <w:sz w:val="24"/>
                        <w:szCs w:val="24"/>
                        <w:rtl/>
                        <w:lang w:bidi="fa-IR"/>
                      </w:rPr>
                      <w:t>انسجام اجتماعی</w:t>
                    </w:r>
                  </w:p>
                  <w:p w:rsidR="00001FC9" w:rsidRPr="00EC7696" w:rsidRDefault="00001FC9" w:rsidP="00001FC9">
                    <w:pPr>
                      <w:pStyle w:val="ListParagraph"/>
                      <w:numPr>
                        <w:ilvl w:val="0"/>
                        <w:numId w:val="4"/>
                      </w:numPr>
                      <w:bidi/>
                      <w:rPr>
                        <w:rFonts w:ascii="Times New Roman" w:eastAsia="Times New Roman" w:hAnsi="Times New Roman" w:cs="B Nazanin"/>
                        <w:b/>
                        <w:bCs/>
                        <w:sz w:val="24"/>
                        <w:szCs w:val="24"/>
                        <w:rtl/>
                        <w:lang w:bidi="fa-IR"/>
                      </w:rPr>
                    </w:pPr>
                    <w:r w:rsidRPr="00EC7696">
                      <w:rPr>
                        <w:rFonts w:ascii="Times New Roman" w:eastAsia="Times New Roman" w:hAnsi="Times New Roman" w:cs="B Nazanin" w:hint="cs"/>
                        <w:b/>
                        <w:bCs/>
                        <w:sz w:val="24"/>
                        <w:szCs w:val="24"/>
                        <w:rtl/>
                        <w:lang w:bidi="fa-IR"/>
                      </w:rPr>
                      <w:t xml:space="preserve">توانمندسازی </w:t>
                    </w:r>
                  </w:p>
                  <w:p w:rsidR="00001FC9" w:rsidRPr="00EC7696" w:rsidRDefault="00001FC9" w:rsidP="00001FC9">
                    <w:pPr>
                      <w:pStyle w:val="ListParagraph"/>
                      <w:numPr>
                        <w:ilvl w:val="0"/>
                        <w:numId w:val="4"/>
                      </w:numPr>
                      <w:bidi/>
                      <w:rPr>
                        <w:rFonts w:cs="B Nazanin"/>
                        <w:b/>
                        <w:bCs/>
                        <w:lang w:bidi="fa-IR"/>
                      </w:rPr>
                    </w:pPr>
                    <w:r w:rsidRPr="00EC7696">
                      <w:rPr>
                        <w:rFonts w:ascii="Times New Roman" w:eastAsia="Times New Roman" w:hAnsi="Times New Roman" w:cs="B Nazanin" w:hint="cs"/>
                        <w:b/>
                        <w:bCs/>
                        <w:sz w:val="24"/>
                        <w:szCs w:val="24"/>
                        <w:rtl/>
                        <w:lang w:bidi="fa-IR"/>
                      </w:rPr>
                      <w:t>آزادسازی افراد</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6" type="#_x0000_t69" style="position:absolute;left:5340;top:2460;width:1035;height:375" o:regroupid="1" fillcolor="#4bacc6 [3208]" stroked="f" strokeweight="0">
              <v:fill color2="#308298 [2376]" focusposition=".5,.5" focussize="" focus="100%" type="gradientRadial"/>
              <v:shadow on="t" type="perspective" color="#205867 [1608]" offset="1pt" offset2="-3p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5715;top:2805;width:315;height:2400" o:regroupid="1" fillcolor="#4bacc6 [3208]" stroked="f" strokeweight="0">
              <v:fill color2="#308298 [2376]" focusposition=".5,.5" focussize="" focus="100%" type="gradientRadial"/>
              <v:shadow on="t" type="perspective" color="#205867 [1608]" offset="1pt" offset2="-3pt"/>
              <v:textbox style="layout-flow:vertical-ideographic"/>
            </v:shape>
            <v:shape id="_x0000_s1058" type="#_x0000_t69" style="position:absolute;left:7335;top:5415;width:660;height:375" o:regroupid="1" fillcolor="#4bacc6 [3208]" stroked="f" strokeweight="0">
              <v:fill color2="#308298 [2376]" focusposition=".5,.5" focussize="" focus="100%" type="gradientRadial"/>
              <v:shadow on="t" type="perspective" color="#205867 [1608]" offset="1pt" offset2="-3pt"/>
            </v:shape>
            <v:shape id="_x0000_s1059" type="#_x0000_t67" style="position:absolute;left:6855;top:6015;width:315;height:6480" o:regroupid="1" fillcolor="#4bacc6 [3208]" stroked="f" strokeweight="0">
              <v:fill color2="#308298 [2376]" focusposition=".5,.5" focussize="" focus="100%" type="gradientRadial"/>
              <v:shadow on="t" type="perspective" color="#205867 [1608]" offset="1pt" offset2="-3pt"/>
              <v:textbox style="layout-flow:vertical-ideographic"/>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0" type="#_x0000_t66" style="position:absolute;left:5475;top:7050;width:1410;height:345" o:regroupid="1" fillcolor="#4bacc6 [3208]" stroked="f" strokeweight="0">
              <v:fill color2="#308298 [2376]" focusposition=".5,.5" focussize="" focus="100%" type="gradientRadial"/>
              <v:shadow on="t" type="perspective" color="#205867 [1608]" offset="1pt" offset2="-3pt"/>
            </v:shape>
            <v:roundrect id="_x0000_s1061" style="position:absolute;left:10035;top:585;width:1980;height:705" arcsize="10923f" o:regroupid="1" fillcolor="#f79646 [3209]" stroked="f" strokeweight="0">
              <v:fill color2="#df6a09 [2377]" focusposition=".5,.5" focussize="" focus="100%" type="gradientRadial"/>
              <v:shadow on="t" type="perspective" color="#974706 [1609]" offset="1pt" offset2="-3pt"/>
              <v:textbox style="mso-next-textbox:#_x0000_s1061">
                <w:txbxContent>
                  <w:p w:rsidR="00001FC9" w:rsidRPr="00B27B20" w:rsidRDefault="00001FC9" w:rsidP="00001FC9">
                    <w:pPr>
                      <w:bidi/>
                      <w:jc w:val="center"/>
                      <w:rPr>
                        <w:rFonts w:cs="B Titr"/>
                        <w:b/>
                        <w:bCs/>
                        <w:sz w:val="24"/>
                        <w:szCs w:val="24"/>
                        <w:lang w:bidi="fa-IR"/>
                      </w:rPr>
                    </w:pPr>
                    <w:r w:rsidRPr="00B27B20">
                      <w:rPr>
                        <w:rFonts w:cs="B Titr" w:hint="cs"/>
                        <w:b/>
                        <w:bCs/>
                        <w:sz w:val="24"/>
                        <w:szCs w:val="24"/>
                        <w:rtl/>
                        <w:lang w:bidi="fa-IR"/>
                      </w:rPr>
                      <w:t>پیش نیازها</w:t>
                    </w:r>
                  </w:p>
                </w:txbxContent>
              </v:textbox>
            </v:roundrect>
            <v:roundrect id="_x0000_s1062" style="position:absolute;left:10035;top:4380;width:1980;height:705" arcsize="10923f" o:regroupid="1" fillcolor="#f79646 [3209]" stroked="f" strokeweight="0">
              <v:fill color2="#df6a09 [2377]" focusposition=".5,.5" focussize="" focus="100%" type="gradientRadial"/>
              <v:shadow on="t" type="perspective" color="#974706 [1609]" offset="1pt" offset2="-3pt"/>
              <v:textbox style="mso-next-textbox:#_x0000_s1062">
                <w:txbxContent>
                  <w:p w:rsidR="00001FC9" w:rsidRPr="007F6CC2" w:rsidRDefault="00001FC9" w:rsidP="00001FC9">
                    <w:pPr>
                      <w:bidi/>
                      <w:jc w:val="center"/>
                      <w:rPr>
                        <w:rFonts w:cs="B Titr"/>
                        <w:b/>
                        <w:bCs/>
                        <w:sz w:val="24"/>
                        <w:szCs w:val="24"/>
                        <w:lang w:bidi="fa-IR"/>
                      </w:rPr>
                    </w:pPr>
                    <w:r>
                      <w:rPr>
                        <w:rFonts w:cs="B Titr" w:hint="cs"/>
                        <w:b/>
                        <w:bCs/>
                        <w:sz w:val="24"/>
                        <w:szCs w:val="24"/>
                        <w:rtl/>
                        <w:lang w:bidi="fa-IR"/>
                      </w:rPr>
                      <w:t>ویژگی ها</w:t>
                    </w:r>
                  </w:p>
                </w:txbxContent>
              </v:textbox>
            </v:roundrect>
            <v:roundrect id="_x0000_s1063" style="position:absolute;left:10035;top:6750;width:1980;height:705" arcsize="10923f" o:regroupid="1" fillcolor="#f79646 [3209]" stroked="f" strokeweight="0">
              <v:fill color2="#df6a09 [2377]" focusposition=".5,.5" focussize="" focus="100%" type="gradientRadial"/>
              <v:shadow on="t" type="perspective" color="#974706 [1609]" offset="1pt" offset2="-3pt"/>
              <v:textbox style="mso-next-textbox:#_x0000_s1063">
                <w:txbxContent>
                  <w:p w:rsidR="00001FC9" w:rsidRPr="007F6CC2" w:rsidRDefault="00001FC9" w:rsidP="00001FC9">
                    <w:pPr>
                      <w:bidi/>
                      <w:jc w:val="center"/>
                      <w:rPr>
                        <w:rFonts w:cs="B Titr"/>
                        <w:b/>
                        <w:bCs/>
                        <w:sz w:val="24"/>
                        <w:szCs w:val="24"/>
                        <w:lang w:bidi="fa-IR"/>
                      </w:rPr>
                    </w:pPr>
                    <w:r>
                      <w:rPr>
                        <w:rFonts w:cs="B Titr" w:hint="cs"/>
                        <w:b/>
                        <w:bCs/>
                        <w:sz w:val="24"/>
                        <w:szCs w:val="24"/>
                        <w:rtl/>
                        <w:lang w:bidi="fa-IR"/>
                      </w:rPr>
                      <w:t>گروه هدف</w:t>
                    </w:r>
                  </w:p>
                </w:txbxContent>
              </v:textbox>
            </v:roundrect>
            <v:roundrect id="_x0000_s1064" style="position:absolute;left:10035;top:9405;width:1980;height:705" arcsize="10923f" o:regroupid="1" fillcolor="#f79646 [3209]" stroked="f" strokeweight="0">
              <v:fill color2="#df6a09 [2377]" focusposition=".5,.5" focussize="" focus="100%" type="gradientRadial"/>
              <v:shadow on="t" type="perspective" color="#974706 [1609]" offset="1pt" offset2="-3pt"/>
              <v:textbox style="mso-next-textbox:#_x0000_s1064">
                <w:txbxContent>
                  <w:p w:rsidR="00001FC9" w:rsidRPr="007F6CC2" w:rsidRDefault="00001FC9" w:rsidP="00001FC9">
                    <w:pPr>
                      <w:bidi/>
                      <w:jc w:val="center"/>
                      <w:rPr>
                        <w:rFonts w:cs="B Titr"/>
                        <w:b/>
                        <w:bCs/>
                        <w:sz w:val="24"/>
                        <w:szCs w:val="24"/>
                        <w:lang w:bidi="fa-IR"/>
                      </w:rPr>
                    </w:pPr>
                    <w:r>
                      <w:rPr>
                        <w:rFonts w:cs="B Titr" w:hint="cs"/>
                        <w:b/>
                        <w:bCs/>
                        <w:sz w:val="24"/>
                        <w:szCs w:val="24"/>
                        <w:rtl/>
                        <w:lang w:bidi="fa-IR"/>
                      </w:rPr>
                      <w:t>ابزار/اهداف</w:t>
                    </w:r>
                  </w:p>
                </w:txbxContent>
              </v:textbox>
            </v:roundrect>
            <v:roundrect id="_x0000_s1065" style="position:absolute;left:10035;top:11715;width:1980;height:705" arcsize="10923f" o:regroupid="1" fillcolor="#f79646 [3209]" stroked="f" strokeweight="0">
              <v:fill color2="#df6a09 [2377]" focusposition=".5,.5" focussize="" focus="100%" type="gradientRadial"/>
              <v:shadow on="t" type="perspective" color="#974706 [1609]" offset="1pt" offset2="-3pt"/>
              <v:textbox style="mso-next-textbox:#_x0000_s1065">
                <w:txbxContent>
                  <w:p w:rsidR="00001FC9" w:rsidRPr="007F6CC2" w:rsidRDefault="00001FC9" w:rsidP="00001FC9">
                    <w:pPr>
                      <w:bidi/>
                      <w:jc w:val="center"/>
                      <w:rPr>
                        <w:rFonts w:cs="B Titr"/>
                        <w:b/>
                        <w:bCs/>
                        <w:sz w:val="24"/>
                        <w:szCs w:val="24"/>
                        <w:lang w:bidi="fa-IR"/>
                      </w:rPr>
                    </w:pPr>
                    <w:r>
                      <w:rPr>
                        <w:rFonts w:cs="B Titr" w:hint="cs"/>
                        <w:b/>
                        <w:bCs/>
                        <w:sz w:val="24"/>
                        <w:szCs w:val="24"/>
                        <w:rtl/>
                        <w:lang w:bidi="fa-IR"/>
                      </w:rPr>
                      <w:t>اهداف غایی</w:t>
                    </w:r>
                  </w:p>
                </w:txbxContent>
              </v:textbox>
            </v:roundrect>
            <v:shape id="_x0000_s1067" type="#_x0000_t69" style="position:absolute;left:3735;top:5415;width:660;height:375" o:regroupid="1" fillcolor="#4bacc6 [3208]" stroked="f" strokeweight="0">
              <v:fill color2="#308298 [2376]" focusposition=".5,.5" focussize="" focus="100%" type="gradientRadial"/>
              <v:shadow on="t" type="perspective" color="#205867 [1608]" offset="1pt" offset2="-3pt"/>
            </v:shape>
          </v:group>
        </w:pict>
      </w:r>
    </w:p>
    <w:p w:rsidR="00001FC9" w:rsidRDefault="00001FC9" w:rsidP="00001FC9">
      <w:pPr>
        <w:bidi/>
        <w:jc w:val="both"/>
        <w:rPr>
          <w:rFonts w:ascii="Times New Roman" w:eastAsia="Times New Roman" w:hAnsi="Times New Roman" w:cs="B Nazanin"/>
          <w:sz w:val="24"/>
          <w:szCs w:val="24"/>
          <w:rtl/>
          <w:lang w:bidi="fa-IR"/>
        </w:rPr>
      </w:pPr>
    </w:p>
    <w:p w:rsidR="00001FC9" w:rsidRDefault="00001FC9" w:rsidP="00001FC9">
      <w:pPr>
        <w:bidi/>
        <w:jc w:val="both"/>
        <w:rPr>
          <w:rFonts w:ascii="Times New Roman" w:eastAsia="Times New Roman" w:hAnsi="Times New Roman" w:cs="B Nazanin"/>
          <w:sz w:val="24"/>
          <w:szCs w:val="24"/>
          <w:rtl/>
          <w:lang w:bidi="fa-IR"/>
        </w:rPr>
      </w:pPr>
    </w:p>
    <w:p w:rsidR="00001FC9" w:rsidRDefault="00001FC9" w:rsidP="00001FC9">
      <w:pPr>
        <w:bidi/>
        <w:jc w:val="both"/>
        <w:rPr>
          <w:rFonts w:ascii="Times New Roman" w:eastAsia="Times New Roman" w:hAnsi="Times New Roman" w:cs="B Nazanin"/>
          <w:sz w:val="24"/>
          <w:szCs w:val="24"/>
          <w:rtl/>
          <w:lang w:bidi="fa-IR"/>
        </w:rPr>
      </w:pPr>
    </w:p>
    <w:p w:rsidR="00001FC9" w:rsidRDefault="00001FC9" w:rsidP="00001FC9">
      <w:pPr>
        <w:bidi/>
        <w:jc w:val="both"/>
        <w:rPr>
          <w:rFonts w:ascii="Times New Roman" w:eastAsia="Times New Roman" w:hAnsi="Times New Roman" w:cs="B Nazanin"/>
          <w:sz w:val="24"/>
          <w:szCs w:val="24"/>
          <w:rtl/>
          <w:lang w:bidi="fa-IR"/>
        </w:rPr>
      </w:pPr>
    </w:p>
    <w:p w:rsidR="00001FC9" w:rsidRDefault="00001FC9" w:rsidP="00001FC9">
      <w:pPr>
        <w:bidi/>
        <w:jc w:val="both"/>
        <w:rPr>
          <w:rFonts w:ascii="Times New Roman" w:eastAsia="Times New Roman" w:hAnsi="Times New Roman" w:cs="B Nazanin"/>
          <w:sz w:val="24"/>
          <w:szCs w:val="24"/>
          <w:rtl/>
          <w:lang w:bidi="fa-IR"/>
        </w:rPr>
      </w:pPr>
    </w:p>
    <w:p w:rsidR="00001FC9" w:rsidRDefault="00001FC9" w:rsidP="00001FC9">
      <w:pPr>
        <w:bidi/>
        <w:jc w:val="both"/>
        <w:rPr>
          <w:rFonts w:ascii="Times New Roman" w:eastAsia="Times New Roman" w:hAnsi="Times New Roman" w:cs="B Nazanin"/>
          <w:sz w:val="24"/>
          <w:szCs w:val="24"/>
          <w:rtl/>
          <w:lang w:bidi="fa-IR"/>
        </w:rPr>
      </w:pPr>
    </w:p>
    <w:p w:rsidR="00001FC9" w:rsidRDefault="00001FC9" w:rsidP="00001FC9">
      <w:pPr>
        <w:bidi/>
        <w:jc w:val="both"/>
        <w:rPr>
          <w:rFonts w:ascii="Times New Roman" w:eastAsia="Times New Roman" w:hAnsi="Times New Roman" w:cs="B Nazanin"/>
          <w:sz w:val="24"/>
          <w:szCs w:val="24"/>
          <w:rtl/>
          <w:lang w:bidi="fa-IR"/>
        </w:rPr>
      </w:pPr>
    </w:p>
    <w:p w:rsidR="00001FC9" w:rsidRDefault="00001FC9" w:rsidP="00001FC9">
      <w:pPr>
        <w:bidi/>
        <w:jc w:val="both"/>
        <w:rPr>
          <w:rFonts w:ascii="Times New Roman" w:eastAsia="Times New Roman" w:hAnsi="Times New Roman" w:cs="B Nazanin"/>
          <w:sz w:val="24"/>
          <w:szCs w:val="24"/>
          <w:rtl/>
          <w:lang w:bidi="fa-IR"/>
        </w:rPr>
      </w:pPr>
    </w:p>
    <w:p w:rsidR="00001FC9" w:rsidRDefault="00001FC9" w:rsidP="00001FC9">
      <w:pPr>
        <w:bidi/>
        <w:jc w:val="both"/>
        <w:rPr>
          <w:rFonts w:ascii="Times New Roman" w:eastAsia="Times New Roman" w:hAnsi="Times New Roman" w:cs="B Nazanin"/>
          <w:sz w:val="24"/>
          <w:szCs w:val="24"/>
          <w:rtl/>
          <w:lang w:bidi="fa-IR"/>
        </w:rPr>
      </w:pPr>
    </w:p>
    <w:p w:rsidR="00001FC9" w:rsidRDefault="00001FC9" w:rsidP="00001FC9">
      <w:pPr>
        <w:bidi/>
        <w:jc w:val="both"/>
        <w:rPr>
          <w:rFonts w:ascii="Times New Roman" w:eastAsia="Times New Roman" w:hAnsi="Times New Roman" w:cs="B Nazanin"/>
          <w:sz w:val="24"/>
          <w:szCs w:val="24"/>
          <w:rtl/>
          <w:lang w:bidi="fa-IR"/>
        </w:rPr>
      </w:pPr>
    </w:p>
    <w:p w:rsidR="00001FC9" w:rsidRDefault="00001FC9" w:rsidP="00001FC9">
      <w:pPr>
        <w:bidi/>
        <w:jc w:val="both"/>
        <w:rPr>
          <w:rFonts w:ascii="Times New Roman" w:eastAsia="Times New Roman" w:hAnsi="Times New Roman" w:cs="B Nazanin"/>
          <w:sz w:val="24"/>
          <w:szCs w:val="24"/>
          <w:rtl/>
          <w:lang w:bidi="fa-IR"/>
        </w:rPr>
      </w:pPr>
    </w:p>
    <w:p w:rsidR="00001FC9" w:rsidRDefault="00001FC9" w:rsidP="00001FC9">
      <w:pPr>
        <w:bidi/>
        <w:jc w:val="both"/>
        <w:rPr>
          <w:rFonts w:ascii="Times New Roman" w:eastAsia="Times New Roman" w:hAnsi="Times New Roman" w:cs="B Nazanin"/>
          <w:sz w:val="24"/>
          <w:szCs w:val="24"/>
          <w:rtl/>
          <w:lang w:bidi="fa-IR"/>
        </w:rPr>
      </w:pPr>
    </w:p>
    <w:p w:rsidR="00001FC9" w:rsidRPr="00AB77E0" w:rsidRDefault="00E02E8F" w:rsidP="00001FC9">
      <w:pPr>
        <w:bidi/>
        <w:jc w:val="both"/>
        <w:rPr>
          <w:rFonts w:ascii="Times New Roman" w:eastAsia="Times New Roman" w:hAnsi="Times New Roman" w:cs="B Nazanin"/>
          <w:sz w:val="24"/>
          <w:szCs w:val="24"/>
          <w:rtl/>
          <w:lang w:bidi="fa-IR"/>
        </w:rPr>
      </w:pPr>
      <w:r>
        <w:rPr>
          <w:rFonts w:ascii="Times New Roman" w:eastAsia="Times New Roman" w:hAnsi="Times New Roman" w:cs="B Nazanin"/>
          <w:noProof/>
          <w:sz w:val="24"/>
          <w:szCs w:val="24"/>
          <w:rtl/>
        </w:rPr>
        <w:pict>
          <v:shape id="_x0000_s1066" type="#_x0000_t66" style="position:absolute;left:0;text-align:left;margin-left:201.75pt;margin-top:76.05pt;width:70.5pt;height:17.25pt;z-index:251679744" o:regroupid="1" fillcolor="#4bacc6 [3208]" stroked="f" strokeweight="0">
            <v:fill color2="#308298 [2376]" focusposition=".5,.5" focussize="" focus="100%" type="gradientRadial"/>
            <v:shadow on="t" type="perspective" color="#205867 [1608]" offset="1pt" offset2="-3pt"/>
          </v:shape>
        </w:pict>
      </w:r>
    </w:p>
    <w:sectPr w:rsidR="00001FC9" w:rsidRPr="00AB77E0" w:rsidSect="002F168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710" w:rsidRDefault="003A1710" w:rsidP="00A47645">
      <w:pPr>
        <w:spacing w:after="0" w:line="240" w:lineRule="auto"/>
      </w:pPr>
      <w:r>
        <w:separator/>
      </w:r>
    </w:p>
  </w:endnote>
  <w:endnote w:type="continuationSeparator" w:id="1">
    <w:p w:rsidR="003A1710" w:rsidRDefault="003A1710" w:rsidP="00A47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710" w:rsidRDefault="003A1710" w:rsidP="00A47645">
      <w:pPr>
        <w:spacing w:after="0" w:line="240" w:lineRule="auto"/>
      </w:pPr>
      <w:r>
        <w:separator/>
      </w:r>
    </w:p>
  </w:footnote>
  <w:footnote w:type="continuationSeparator" w:id="1">
    <w:p w:rsidR="003A1710" w:rsidRDefault="003A1710" w:rsidP="00A47645">
      <w:pPr>
        <w:spacing w:after="0" w:line="240" w:lineRule="auto"/>
      </w:pPr>
      <w:r>
        <w:continuationSeparator/>
      </w:r>
    </w:p>
  </w:footnote>
  <w:footnote w:id="2">
    <w:p w:rsidR="00A47645" w:rsidRDefault="00A47645">
      <w:pPr>
        <w:pStyle w:val="FootnoteText"/>
        <w:rPr>
          <w:rtl/>
          <w:lang w:bidi="fa-IR"/>
        </w:rPr>
      </w:pPr>
      <w:r>
        <w:rPr>
          <w:rStyle w:val="FootnoteReference"/>
        </w:rPr>
        <w:footnoteRef/>
      </w:r>
      <w:r>
        <w:t xml:space="preserve"> </w:t>
      </w:r>
      <w:r>
        <w:rPr>
          <w:rFonts w:ascii="Tahoma" w:hAnsi="Tahoma" w:cs="Tahoma" w:hint="cs"/>
          <w:lang w:bidi="fa-IR"/>
        </w:rPr>
        <w:t>Postmodernism</w:t>
      </w:r>
    </w:p>
  </w:footnote>
  <w:footnote w:id="3">
    <w:p w:rsidR="00A47645" w:rsidRDefault="00A47645" w:rsidP="006E767E">
      <w:pPr>
        <w:pStyle w:val="FootnoteText"/>
        <w:rPr>
          <w:rtl/>
          <w:lang w:bidi="fa-IR"/>
        </w:rPr>
      </w:pPr>
      <w:r>
        <w:rPr>
          <w:rStyle w:val="FootnoteReference"/>
        </w:rPr>
        <w:footnoteRef/>
      </w:r>
      <w:r>
        <w:t xml:space="preserve"> </w:t>
      </w:r>
      <w:r w:rsidR="006E767E" w:rsidRPr="00D72F38">
        <w:rPr>
          <w:rFonts w:ascii="Tahoma" w:hAnsi="Tahoma" w:cs="Tahoma"/>
          <w:lang w:bidi="fa-IR"/>
        </w:rPr>
        <w:t>P</w:t>
      </w:r>
      <w:r w:rsidR="006E767E" w:rsidRPr="00D72F38">
        <w:rPr>
          <w:rFonts w:ascii="Tahoma" w:hAnsi="Tahoma" w:cs="Tahoma" w:hint="cs"/>
          <w:lang w:bidi="fa-IR"/>
        </w:rPr>
        <w:t>ractice-</w:t>
      </w:r>
      <w:r w:rsidR="006E767E" w:rsidRPr="00D72F38">
        <w:rPr>
          <w:rFonts w:ascii="Tahoma" w:hAnsi="Tahoma" w:cs="Tahoma"/>
          <w:lang w:bidi="fa-IR"/>
        </w:rPr>
        <w:t>B</w:t>
      </w:r>
      <w:r w:rsidR="006E767E" w:rsidRPr="00D72F38">
        <w:rPr>
          <w:rFonts w:ascii="Tahoma" w:hAnsi="Tahoma" w:cs="Tahoma" w:hint="cs"/>
          <w:lang w:bidi="fa-IR"/>
        </w:rPr>
        <w:t>ased</w:t>
      </w:r>
    </w:p>
  </w:footnote>
  <w:footnote w:id="4">
    <w:p w:rsidR="00A47645" w:rsidRDefault="00A47645" w:rsidP="006E767E">
      <w:pPr>
        <w:pStyle w:val="FootnoteText"/>
        <w:rPr>
          <w:rtl/>
          <w:lang w:bidi="fa-IR"/>
        </w:rPr>
      </w:pPr>
      <w:r>
        <w:rPr>
          <w:rStyle w:val="FootnoteReference"/>
        </w:rPr>
        <w:footnoteRef/>
      </w:r>
      <w:r>
        <w:t xml:space="preserve"> </w:t>
      </w:r>
      <w:r w:rsidR="006E767E" w:rsidRPr="00D72F38">
        <w:rPr>
          <w:rFonts w:ascii="Tahoma" w:hAnsi="Tahoma" w:cs="Tahoma"/>
          <w:lang w:bidi="fa-IR"/>
        </w:rPr>
        <w:t>S</w:t>
      </w:r>
      <w:r w:rsidR="006E767E" w:rsidRPr="00D72F38">
        <w:rPr>
          <w:rFonts w:ascii="Tahoma" w:hAnsi="Tahoma" w:cs="Tahoma" w:hint="cs"/>
          <w:lang w:bidi="fa-IR"/>
        </w:rPr>
        <w:t>ocial change and development</w:t>
      </w:r>
    </w:p>
  </w:footnote>
  <w:footnote w:id="5">
    <w:p w:rsidR="00A47645" w:rsidRDefault="00A47645" w:rsidP="00D72F38">
      <w:pPr>
        <w:pStyle w:val="FootnoteText"/>
        <w:rPr>
          <w:rtl/>
          <w:lang w:bidi="fa-IR"/>
        </w:rPr>
      </w:pPr>
      <w:r>
        <w:rPr>
          <w:rStyle w:val="FootnoteReference"/>
        </w:rPr>
        <w:footnoteRef/>
      </w:r>
      <w:r w:rsidR="00D72F38" w:rsidRPr="00D72F38">
        <w:rPr>
          <w:rFonts w:ascii="Tahoma" w:hAnsi="Tahoma" w:cs="Tahoma"/>
          <w:lang w:bidi="fa-IR"/>
        </w:rPr>
        <w:t>S</w:t>
      </w:r>
      <w:r w:rsidR="006E767E" w:rsidRPr="00D72F38">
        <w:rPr>
          <w:rFonts w:ascii="Tahoma" w:hAnsi="Tahoma" w:cs="Tahoma" w:hint="cs"/>
          <w:lang w:bidi="fa-IR"/>
        </w:rPr>
        <w:t>ocial</w:t>
      </w:r>
      <w:r w:rsidR="006E767E" w:rsidRPr="00D72F38">
        <w:rPr>
          <w:rFonts w:ascii="Tahoma" w:hAnsi="Tahoma" w:cs="Tahoma" w:hint="cs"/>
          <w:rtl/>
          <w:lang w:bidi="fa-IR"/>
        </w:rPr>
        <w:t xml:space="preserve"> </w:t>
      </w:r>
      <w:r w:rsidR="006E767E" w:rsidRPr="00D72F38">
        <w:rPr>
          <w:rFonts w:ascii="Tahoma" w:hAnsi="Tahoma" w:cs="Tahoma" w:hint="cs"/>
          <w:lang w:bidi="fa-IR"/>
        </w:rPr>
        <w:t>cohesion</w:t>
      </w:r>
      <w:r>
        <w:t xml:space="preserve"> </w:t>
      </w:r>
    </w:p>
  </w:footnote>
  <w:footnote w:id="6">
    <w:p w:rsidR="00A47645" w:rsidRDefault="00A47645" w:rsidP="00D72F38">
      <w:pPr>
        <w:pStyle w:val="FootnoteText"/>
        <w:rPr>
          <w:rtl/>
          <w:lang w:bidi="fa-IR"/>
        </w:rPr>
      </w:pPr>
      <w:r>
        <w:rPr>
          <w:rStyle w:val="FootnoteReference"/>
        </w:rPr>
        <w:footnoteRef/>
      </w:r>
      <w:r>
        <w:t xml:space="preserve"> </w:t>
      </w:r>
      <w:r w:rsidR="00D72F38" w:rsidRPr="00D72F38">
        <w:rPr>
          <w:rFonts w:ascii="Tahoma" w:hAnsi="Tahoma" w:cs="Tahoma"/>
          <w:lang w:bidi="fa-IR"/>
        </w:rPr>
        <w:t>E</w:t>
      </w:r>
      <w:r w:rsidR="006E767E" w:rsidRPr="00D72F38">
        <w:rPr>
          <w:rFonts w:ascii="Tahoma" w:hAnsi="Tahoma" w:cs="Tahoma" w:hint="cs"/>
          <w:lang w:bidi="fa-IR"/>
        </w:rPr>
        <w:t>mpowerment</w:t>
      </w:r>
      <w:r w:rsidR="006E767E">
        <w:rPr>
          <w:rFonts w:cs="Nazanin" w:hint="cs"/>
          <w:color w:val="3D4B51"/>
          <w:lang w:bidi="fa-IR"/>
        </w:rPr>
        <w:t xml:space="preserve"> </w:t>
      </w:r>
    </w:p>
  </w:footnote>
  <w:footnote w:id="7">
    <w:p w:rsidR="00A47645" w:rsidRDefault="00A47645" w:rsidP="00D72F38">
      <w:pPr>
        <w:pStyle w:val="FootnoteText"/>
        <w:rPr>
          <w:rtl/>
          <w:lang w:bidi="fa-IR"/>
        </w:rPr>
      </w:pPr>
      <w:r>
        <w:rPr>
          <w:rStyle w:val="FootnoteReference"/>
        </w:rPr>
        <w:footnoteRef/>
      </w:r>
      <w:r>
        <w:t xml:space="preserve"> </w:t>
      </w:r>
      <w:r w:rsidR="00D72F38" w:rsidRPr="00D72F38">
        <w:rPr>
          <w:rFonts w:ascii="Tahoma" w:hAnsi="Tahoma" w:cs="Tahoma"/>
          <w:lang w:bidi="fa-IR"/>
        </w:rPr>
        <w:t>L</w:t>
      </w:r>
      <w:r w:rsidR="006E767E" w:rsidRPr="00D72F38">
        <w:rPr>
          <w:rFonts w:ascii="Tahoma" w:hAnsi="Tahoma" w:cs="Tahoma" w:hint="cs"/>
          <w:lang w:bidi="fa-IR"/>
        </w:rPr>
        <w:t>iberation</w:t>
      </w:r>
    </w:p>
  </w:footnote>
  <w:footnote w:id="8">
    <w:p w:rsidR="00A47645" w:rsidRDefault="00A47645" w:rsidP="00D72F38">
      <w:pPr>
        <w:pStyle w:val="FootnoteText"/>
        <w:rPr>
          <w:rtl/>
          <w:lang w:bidi="fa-IR"/>
        </w:rPr>
      </w:pPr>
      <w:r>
        <w:rPr>
          <w:rStyle w:val="FootnoteReference"/>
        </w:rPr>
        <w:footnoteRef/>
      </w:r>
      <w:r>
        <w:t xml:space="preserve"> </w:t>
      </w:r>
      <w:r w:rsidR="00D72F38" w:rsidRPr="00D72F38">
        <w:rPr>
          <w:rFonts w:ascii="Tahoma" w:hAnsi="Tahoma" w:cs="Tahoma"/>
          <w:lang w:bidi="fa-IR"/>
        </w:rPr>
        <w:t>S</w:t>
      </w:r>
      <w:r w:rsidR="00D72F38" w:rsidRPr="00D72F38">
        <w:rPr>
          <w:rFonts w:ascii="Tahoma" w:hAnsi="Tahoma" w:cs="Tahoma" w:hint="cs"/>
          <w:lang w:bidi="fa-IR"/>
        </w:rPr>
        <w:t>ocial</w:t>
      </w:r>
      <w:r w:rsidR="00D72F38" w:rsidRPr="00D72F38">
        <w:rPr>
          <w:rFonts w:ascii="Tahoma" w:hAnsi="Tahoma" w:cs="Tahoma" w:hint="cs"/>
          <w:rtl/>
          <w:lang w:bidi="fa-IR"/>
        </w:rPr>
        <w:t xml:space="preserve"> </w:t>
      </w:r>
      <w:r w:rsidR="00D72F38" w:rsidRPr="00D72F38">
        <w:rPr>
          <w:rFonts w:ascii="Tahoma" w:hAnsi="Tahoma" w:cs="Tahoma" w:hint="cs"/>
          <w:lang w:bidi="fa-IR"/>
        </w:rPr>
        <w:t>justice</w:t>
      </w:r>
    </w:p>
  </w:footnote>
  <w:footnote w:id="9">
    <w:p w:rsidR="00A47645" w:rsidRDefault="00A47645" w:rsidP="00D72F38">
      <w:pPr>
        <w:pStyle w:val="FootnoteText"/>
        <w:rPr>
          <w:rtl/>
          <w:lang w:bidi="fa-IR"/>
        </w:rPr>
      </w:pPr>
      <w:r>
        <w:rPr>
          <w:rStyle w:val="FootnoteReference"/>
        </w:rPr>
        <w:footnoteRef/>
      </w:r>
      <w:r>
        <w:t xml:space="preserve"> </w:t>
      </w:r>
      <w:r w:rsidR="00D72F38" w:rsidRPr="00D72F38">
        <w:rPr>
          <w:rFonts w:ascii="Tahoma" w:hAnsi="Tahoma" w:cs="Tahoma"/>
          <w:lang w:bidi="fa-IR"/>
        </w:rPr>
        <w:t>H</w:t>
      </w:r>
      <w:r w:rsidR="00D72F38" w:rsidRPr="00D72F38">
        <w:rPr>
          <w:rFonts w:ascii="Tahoma" w:hAnsi="Tahoma" w:cs="Tahoma" w:hint="cs"/>
          <w:lang w:bidi="fa-IR"/>
        </w:rPr>
        <w:t>uman rights</w:t>
      </w:r>
    </w:p>
  </w:footnote>
  <w:footnote w:id="10">
    <w:p w:rsidR="00A47645" w:rsidRDefault="00A47645" w:rsidP="00D72F38">
      <w:pPr>
        <w:pStyle w:val="FootnoteText"/>
        <w:rPr>
          <w:rtl/>
          <w:lang w:bidi="fa-IR"/>
        </w:rPr>
      </w:pPr>
      <w:r>
        <w:rPr>
          <w:rStyle w:val="FootnoteReference"/>
        </w:rPr>
        <w:footnoteRef/>
      </w:r>
      <w:r>
        <w:t xml:space="preserve"> </w:t>
      </w:r>
      <w:r w:rsidR="00D72F38" w:rsidRPr="00D72F38">
        <w:rPr>
          <w:rFonts w:ascii="Tahoma" w:hAnsi="Tahoma" w:cs="Tahoma"/>
          <w:lang w:bidi="fa-IR"/>
        </w:rPr>
        <w:t>C</w:t>
      </w:r>
      <w:r w:rsidR="00D72F38" w:rsidRPr="00D72F38">
        <w:rPr>
          <w:rFonts w:ascii="Tahoma" w:hAnsi="Tahoma" w:cs="Tahoma" w:hint="cs"/>
          <w:lang w:bidi="fa-IR"/>
        </w:rPr>
        <w:t>ollective responsibility</w:t>
      </w:r>
      <w:r w:rsidR="00D72F38">
        <w:rPr>
          <w:rFonts w:cs="Nazanin" w:hint="cs"/>
          <w:color w:val="3D4B51"/>
          <w:lang w:bidi="fa-IR"/>
        </w:rPr>
        <w:t xml:space="preserve"> </w:t>
      </w:r>
    </w:p>
  </w:footnote>
  <w:footnote w:id="11">
    <w:p w:rsidR="00A47645" w:rsidRDefault="00A47645" w:rsidP="00D72F38">
      <w:pPr>
        <w:pStyle w:val="FootnoteText"/>
        <w:rPr>
          <w:rtl/>
          <w:lang w:bidi="fa-IR"/>
        </w:rPr>
      </w:pPr>
      <w:r>
        <w:rPr>
          <w:rStyle w:val="FootnoteReference"/>
        </w:rPr>
        <w:footnoteRef/>
      </w:r>
      <w:r>
        <w:t xml:space="preserve"> </w:t>
      </w:r>
      <w:r w:rsidR="00D72F38" w:rsidRPr="00D72F38">
        <w:rPr>
          <w:rFonts w:ascii="Tahoma" w:hAnsi="Tahoma" w:cs="Tahoma"/>
          <w:lang w:bidi="fa-IR"/>
        </w:rPr>
        <w:t>R</w:t>
      </w:r>
      <w:r w:rsidR="00D72F38" w:rsidRPr="00D72F38">
        <w:rPr>
          <w:rFonts w:ascii="Tahoma" w:hAnsi="Tahoma" w:cs="Tahoma" w:hint="cs"/>
          <w:lang w:bidi="fa-IR"/>
        </w:rPr>
        <w:t>espect</w:t>
      </w:r>
      <w:r w:rsidR="00D72F38" w:rsidRPr="00D72F38">
        <w:rPr>
          <w:rFonts w:ascii="Tahoma" w:hAnsi="Tahoma" w:cs="Tahoma"/>
          <w:lang w:bidi="fa-IR"/>
        </w:rPr>
        <w:t xml:space="preserve"> </w:t>
      </w:r>
      <w:r w:rsidR="00D72F38" w:rsidRPr="00D72F38">
        <w:rPr>
          <w:rFonts w:ascii="Tahoma" w:hAnsi="Tahoma" w:cs="Tahoma" w:hint="cs"/>
          <w:lang w:bidi="fa-IR"/>
        </w:rPr>
        <w:t>for diversities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FB2"/>
      </v:shape>
    </w:pict>
  </w:numPicBullet>
  <w:abstractNum w:abstractNumId="0">
    <w:nsid w:val="033A7CBB"/>
    <w:multiLevelType w:val="hybridMultilevel"/>
    <w:tmpl w:val="BE50AA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272C1"/>
    <w:multiLevelType w:val="hybridMultilevel"/>
    <w:tmpl w:val="2E0CEF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0E603C"/>
    <w:multiLevelType w:val="hybridMultilevel"/>
    <w:tmpl w:val="52003A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D1BC0"/>
    <w:multiLevelType w:val="hybridMultilevel"/>
    <w:tmpl w:val="B234FC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94479"/>
    <w:rsid w:val="00001FC9"/>
    <w:rsid w:val="000D0FE0"/>
    <w:rsid w:val="001D1A9A"/>
    <w:rsid w:val="0020751D"/>
    <w:rsid w:val="002673A9"/>
    <w:rsid w:val="002D74E9"/>
    <w:rsid w:val="002F168C"/>
    <w:rsid w:val="002F548E"/>
    <w:rsid w:val="0038428D"/>
    <w:rsid w:val="003A1710"/>
    <w:rsid w:val="003F3E25"/>
    <w:rsid w:val="004364E8"/>
    <w:rsid w:val="00516B20"/>
    <w:rsid w:val="00524DA0"/>
    <w:rsid w:val="0060418C"/>
    <w:rsid w:val="006549F0"/>
    <w:rsid w:val="006A06E6"/>
    <w:rsid w:val="006E66E4"/>
    <w:rsid w:val="006E767E"/>
    <w:rsid w:val="00863471"/>
    <w:rsid w:val="00894479"/>
    <w:rsid w:val="008A2C5F"/>
    <w:rsid w:val="00983306"/>
    <w:rsid w:val="009B18F8"/>
    <w:rsid w:val="00A47645"/>
    <w:rsid w:val="00AB77E0"/>
    <w:rsid w:val="00AF356E"/>
    <w:rsid w:val="00B27B20"/>
    <w:rsid w:val="00BC49AA"/>
    <w:rsid w:val="00C338F2"/>
    <w:rsid w:val="00C5324D"/>
    <w:rsid w:val="00C639EC"/>
    <w:rsid w:val="00C75DC4"/>
    <w:rsid w:val="00D72F38"/>
    <w:rsid w:val="00D76E6D"/>
    <w:rsid w:val="00E02E8F"/>
    <w:rsid w:val="00E17F5F"/>
    <w:rsid w:val="00EC22D7"/>
    <w:rsid w:val="00EC7696"/>
    <w:rsid w:val="00F274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FC9"/>
    <w:pPr>
      <w:ind w:left="720"/>
      <w:contextualSpacing/>
    </w:pPr>
  </w:style>
  <w:style w:type="paragraph" w:styleId="FootnoteText">
    <w:name w:val="footnote text"/>
    <w:basedOn w:val="Normal"/>
    <w:link w:val="FootnoteTextChar"/>
    <w:uiPriority w:val="99"/>
    <w:semiHidden/>
    <w:unhideWhenUsed/>
    <w:rsid w:val="00A476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645"/>
    <w:rPr>
      <w:sz w:val="20"/>
      <w:szCs w:val="20"/>
    </w:rPr>
  </w:style>
  <w:style w:type="character" w:styleId="FootnoteReference">
    <w:name w:val="footnote reference"/>
    <w:basedOn w:val="DefaultParagraphFont"/>
    <w:uiPriority w:val="99"/>
    <w:semiHidden/>
    <w:unhideWhenUsed/>
    <w:rsid w:val="00A4764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E39EC-9BD7-4C6C-AF7A-EBE4CDF7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CBI</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m.danaeifar</dc:creator>
  <cp:lastModifiedBy>MRT</cp:lastModifiedBy>
  <cp:revision>2</cp:revision>
  <cp:lastPrinted>2016-03-12T18:40:00Z</cp:lastPrinted>
  <dcterms:created xsi:type="dcterms:W3CDTF">2016-03-07T20:12:00Z</dcterms:created>
  <dcterms:modified xsi:type="dcterms:W3CDTF">2016-03-07T20:12:00Z</dcterms:modified>
</cp:coreProperties>
</file>